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C4CC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kern w:val="2"/>
          <w:sz w:val="44"/>
          <w:szCs w:val="44"/>
          <w:lang w:val="en-US" w:eastAsia="zh-CN" w:bidi="ar-SA"/>
        </w:rPr>
      </w:pPr>
      <w:r>
        <w:rPr>
          <w:rFonts w:hint="eastAsia" w:ascii="方正小标宋_GBK" w:hAnsi="方正小标宋_GBK" w:eastAsia="方正小标宋_GBK" w:cs="方正小标宋_GBK"/>
          <w:b w:val="0"/>
          <w:bCs/>
          <w:kern w:val="2"/>
          <w:sz w:val="44"/>
          <w:szCs w:val="44"/>
          <w:lang w:val="en-US" w:eastAsia="zh-CN" w:bidi="ar-SA"/>
        </w:rPr>
        <w:t>采购需求</w:t>
      </w:r>
    </w:p>
    <w:p w14:paraId="5BFB369F">
      <w:pPr>
        <w:rPr>
          <w:rFonts w:hint="eastAsia"/>
        </w:rPr>
      </w:pPr>
    </w:p>
    <w:p w14:paraId="4A12A733">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一、服务内容</w:t>
      </w:r>
    </w:p>
    <w:p w14:paraId="713758DA">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为</w:t>
      </w:r>
      <w:r>
        <w:rPr>
          <w:rFonts w:hint="eastAsia" w:ascii="方正仿宋_GBK" w:hAnsi="方正仿宋_GBK" w:eastAsia="方正仿宋_GBK" w:cs="方正仿宋_GBK"/>
          <w:sz w:val="28"/>
          <w:szCs w:val="28"/>
          <w:lang w:val="en-US" w:eastAsia="zh-CN"/>
        </w:rPr>
        <w:t>医院</w:t>
      </w:r>
      <w:r>
        <w:rPr>
          <w:rFonts w:hint="eastAsia" w:ascii="方正仿宋_GBK" w:hAnsi="方正仿宋_GBK" w:eastAsia="方正仿宋_GBK" w:cs="方正仿宋_GBK"/>
          <w:sz w:val="28"/>
          <w:szCs w:val="28"/>
        </w:rPr>
        <w:t>行政楼</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医疗区和保卫科</w:t>
      </w:r>
      <w:r>
        <w:rPr>
          <w:rFonts w:hint="eastAsia" w:ascii="方正仿宋_GBK" w:hAnsi="方正仿宋_GBK" w:eastAsia="方正仿宋_GBK" w:cs="方正仿宋_GBK"/>
          <w:sz w:val="28"/>
          <w:szCs w:val="28"/>
        </w:rPr>
        <w:t>提供互联网专线接入服务，保障网络持续可用</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提供7×24小时故障受理、限时上门抢修、定期线路巡检全套服务。</w:t>
      </w:r>
    </w:p>
    <w:p w14:paraId="71C3229A">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二、技术要求</w:t>
      </w:r>
      <w:bookmarkStart w:id="0" w:name="_GoBack"/>
      <w:bookmarkEnd w:id="0"/>
    </w:p>
    <w:p w14:paraId="78E2220B">
      <w:pPr>
        <w:ind w:firstLine="560" w:firstLineChars="200"/>
        <w:rPr>
          <w:rFonts w:hint="default" w:ascii="方正仿宋_GBK" w:hAnsi="方正仿宋_GBK" w:eastAsia="方正仿宋_GBK" w:cs="方正仿宋_GBK"/>
          <w:sz w:val="28"/>
          <w:szCs w:val="28"/>
          <w:lang w:val="en-US"/>
        </w:rPr>
      </w:pPr>
      <w:r>
        <w:rPr>
          <w:rFonts w:hint="eastAsia" w:ascii="方正仿宋_GBK" w:hAnsi="方正仿宋_GBK" w:eastAsia="方正仿宋_GBK" w:cs="方正仿宋_GBK"/>
          <w:sz w:val="28"/>
          <w:szCs w:val="28"/>
        </w:rPr>
        <w:t>1. 要求行政楼</w:t>
      </w:r>
      <w:r>
        <w:rPr>
          <w:rFonts w:hint="eastAsia" w:ascii="方正仿宋_GBK" w:hAnsi="方正仿宋_GBK" w:eastAsia="方正仿宋_GBK" w:cs="方正仿宋_GBK"/>
          <w:sz w:val="28"/>
          <w:szCs w:val="28"/>
          <w:lang w:val="en-US" w:eastAsia="zh-CN"/>
        </w:rPr>
        <w:t>和医疗区每条线路带宽300M及以上，保卫科专线10M及以上，每条宽带需提供不少于1个IP地址。</w:t>
      </w:r>
    </w:p>
    <w:p w14:paraId="469B6CA8">
      <w:pPr>
        <w:ind w:firstLine="560" w:firstLineChars="200"/>
        <w:rPr>
          <w:rFonts w:hint="eastAsia" w:ascii="方正仿宋_GBK" w:hAnsi="方正仿宋_GBK" w:eastAsia="方正仿宋_GBK" w:cs="方正仿宋_GBK"/>
          <w:sz w:val="28"/>
          <w:szCs w:val="28"/>
          <w:lang w:val="en-US" w:eastAsia="en-US"/>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en-US"/>
        </w:rPr>
        <w:t xml:space="preserve"> 线路需具有良好的扩展性和可升级性，确保满足将来因业务发展而产生的升级扩展需求；</w:t>
      </w:r>
    </w:p>
    <w:p w14:paraId="5960D4DC">
      <w:pPr>
        <w:ind w:firstLine="560" w:firstLineChars="200"/>
        <w:rPr>
          <w:rFonts w:hint="eastAsia" w:ascii="方正仿宋_GBK" w:hAnsi="方正仿宋_GBK" w:eastAsia="方正仿宋_GBK" w:cs="方正仿宋_GBK"/>
          <w:sz w:val="28"/>
          <w:szCs w:val="28"/>
          <w:lang w:val="en-US" w:eastAsia="en-US"/>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en-US"/>
        </w:rPr>
        <w:t>本项目报价的所有费用需包括：日常管理与维护费用、提供光电转换设备、提供设备连接调试所需的材料及设备、其他服务费用等；</w:t>
      </w:r>
    </w:p>
    <w:p w14:paraId="607ABFCC">
      <w:pPr>
        <w:ind w:firstLine="560" w:firstLineChars="200"/>
        <w:rPr>
          <w:rFonts w:hint="eastAsia" w:ascii="方正仿宋_GBK" w:hAnsi="方正仿宋_GBK" w:eastAsia="方正仿宋_GBK" w:cs="方正仿宋_GBK"/>
          <w:sz w:val="28"/>
          <w:szCs w:val="28"/>
          <w:lang w:val="en-US" w:eastAsia="en-US"/>
        </w:rPr>
      </w:pP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en-US"/>
        </w:rPr>
        <w:t>当发现故障发生时，能在30分钟内向采购人通告故障情况，并在故障消除后30分钟内通知采购人。对于重大故障，</w:t>
      </w:r>
      <w:r>
        <w:rPr>
          <w:rFonts w:hint="eastAsia" w:ascii="方正仿宋_GBK" w:hAnsi="方正仿宋_GBK" w:eastAsia="方正仿宋_GBK" w:cs="方正仿宋_GBK"/>
          <w:sz w:val="28"/>
          <w:szCs w:val="28"/>
          <w:lang w:val="en-US" w:eastAsia="zh-CN"/>
        </w:rPr>
        <w:t>供应商</w:t>
      </w:r>
      <w:r>
        <w:rPr>
          <w:rFonts w:hint="eastAsia" w:ascii="方正仿宋_GBK" w:hAnsi="方正仿宋_GBK" w:eastAsia="方正仿宋_GBK" w:cs="方正仿宋_GBK"/>
          <w:sz w:val="28"/>
          <w:szCs w:val="28"/>
          <w:lang w:val="en-US" w:eastAsia="en-US"/>
        </w:rPr>
        <w:t>需在故障处理完毕后三个工作日内向采购人提供纸质文件方式的故障处理报告。</w:t>
      </w:r>
    </w:p>
    <w:p w14:paraId="6CC4F38C">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三、服务周期</w:t>
      </w:r>
    </w:p>
    <w:p w14:paraId="32778959">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服务期限</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32"/>
          <w:szCs w:val="32"/>
          <w:lang w:val="en-US" w:eastAsia="zh-CN"/>
        </w:rPr>
        <w:t>年，合同一年一签。</w:t>
      </w:r>
    </w:p>
    <w:p w14:paraId="36F7F67D">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四</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方式</w:t>
      </w:r>
    </w:p>
    <w:p w14:paraId="5F12A4FB">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本次采用竞争性谈判，择优确定</w:t>
      </w:r>
      <w:r>
        <w:rPr>
          <w:rFonts w:hint="eastAsia" w:ascii="方正仿宋_GBK" w:hAnsi="方正仿宋_GBK" w:eastAsia="方正仿宋_GBK" w:cs="方正仿宋_GBK"/>
          <w:sz w:val="28"/>
          <w:szCs w:val="28"/>
          <w:lang w:val="en-US" w:eastAsia="zh-CN"/>
        </w:rPr>
        <w:t>一家</w:t>
      </w:r>
      <w:r>
        <w:rPr>
          <w:rFonts w:hint="eastAsia" w:ascii="方正仿宋_GBK" w:hAnsi="方正仿宋_GBK" w:eastAsia="方正仿宋_GBK" w:cs="方正仿宋_GBK"/>
          <w:sz w:val="28"/>
          <w:szCs w:val="28"/>
        </w:rPr>
        <w:t>供应商承接互联网专线接入服务。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E22E5"/>
    <w:rsid w:val="0ADE22E5"/>
    <w:rsid w:val="1A2F3012"/>
    <w:rsid w:val="1B2864F6"/>
    <w:rsid w:val="21726F84"/>
    <w:rsid w:val="28CC6B95"/>
    <w:rsid w:val="50A1011F"/>
    <w:rsid w:val="5B262531"/>
    <w:rsid w:val="6D093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_Style 3"/>
    <w:next w:val="3"/>
    <w:uiPriority w:val="0"/>
    <w:pPr>
      <w:widowControl w:val="0"/>
      <w:jc w:val="both"/>
    </w:pPr>
    <w:rPr>
      <w:rFonts w:ascii="Calibri" w:hAnsi="Calibri" w:eastAsia="宋体" w:cs="Times New Roman"/>
      <w:kern w:val="2"/>
      <w:sz w:val="21"/>
      <w:szCs w:val="22"/>
      <w:lang w:val="en-US" w:eastAsia="zh-CN" w:bidi="ar-SA"/>
    </w:rPr>
  </w:style>
  <w:style w:type="paragraph" w:styleId="3">
    <w:name w:val="Body Text Indent 3"/>
    <w:basedOn w:val="1"/>
    <w:qFormat/>
    <w:uiPriority w:val="0"/>
    <w:pPr>
      <w:spacing w:after="120"/>
      <w:ind w:left="420" w:leftChars="200"/>
    </w:pPr>
    <w:rPr>
      <w:rFonts w:ascii="Calibri" w:hAnsi="Calibri" w:eastAsia="宋体" w:cs="Times New Roman"/>
      <w:sz w:val="16"/>
      <w:szCs w:val="16"/>
    </w:rPr>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Body Text Indent"/>
    <w:basedOn w:val="1"/>
    <w:next w:val="6"/>
    <w:qFormat/>
    <w:uiPriority w:val="0"/>
    <w:pPr>
      <w:spacing w:line="312" w:lineRule="auto"/>
      <w:ind w:firstLine="735" w:firstLineChars="245"/>
    </w:pPr>
  </w:style>
  <w:style w:type="paragraph" w:styleId="6">
    <w:name w:val="envelope return"/>
    <w:basedOn w:val="1"/>
    <w:unhideWhenUsed/>
    <w:qFormat/>
    <w:uiPriority w:val="99"/>
    <w:pPr>
      <w:snapToGrid w:val="0"/>
    </w:pPr>
    <w:rPr>
      <w:rFonts w:ascii="Arial" w:hAnsi="Arial"/>
    </w:rPr>
  </w:style>
  <w:style w:type="paragraph" w:styleId="7">
    <w:name w:val="Body Text 2"/>
    <w:basedOn w:val="1"/>
    <w:next w:val="1"/>
    <w:qFormat/>
    <w:uiPriority w:val="0"/>
    <w:pPr>
      <w:spacing w:after="120" w:afterLines="0" w:afterAutospacing="0" w:line="480" w:lineRule="auto"/>
    </w:pPr>
    <w:rPr>
      <w:sz w:val="21"/>
    </w:rPr>
  </w:style>
  <w:style w:type="paragraph" w:styleId="8">
    <w:name w:val="Body Text First Indent"/>
    <w:basedOn w:val="4"/>
    <w:next w:val="9"/>
    <w:qFormat/>
    <w:uiPriority w:val="0"/>
    <w:pPr>
      <w:ind w:firstLine="420" w:firstLineChars="100"/>
    </w:pPr>
  </w:style>
  <w:style w:type="paragraph" w:styleId="9">
    <w:name w:val="Body Text First Indent 2"/>
    <w:basedOn w:val="5"/>
    <w:next w:val="1"/>
    <w:qFormat/>
    <w:uiPriority w:val="0"/>
    <w:pPr>
      <w:spacing w:after="120" w:afterLines="0" w:line="240" w:lineRule="auto"/>
      <w:ind w:left="420" w:leftChars="200"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375</Words>
  <Characters>388</Characters>
  <Lines>0</Lines>
  <Paragraphs>0</Paragraphs>
  <TotalTime>0</TotalTime>
  <ScaleCrop>false</ScaleCrop>
  <LinksUpToDate>false</LinksUpToDate>
  <CharactersWithSpaces>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2026-07-21T08:00:00Z</dcterms:created>
  <dc:creator>August</dc:creator>
  <cp:lastModifiedBy>August</cp:lastModifiedBy>
  <dcterms:modified xsi:type="dcterms:W3CDTF">2026-07-27T02:19:19Z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B3F7D2EB82444AB39DA6D3DA80F50D45_11</vt:lpwstr>
  </property>
  <property fmtid="{D5CDD505-2E9C-101B-9397-08002B2CF9AE}" pid="4" name="KSOTemplateDocerSaveRecord">
    <vt:lpwstr>eyJoZGlkIjoiNjU3YTAzMjA0ZTk5MTRkOGI5ZTZlNDMyZTdhMzA5MDEiLCJ1c2VySWQiOiIxMTcxOTg3NDkzIn0=</vt:lpwstr>
  </property>
</Properties>
</file>