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CA196">
      <w:pPr>
        <w:pStyle w:val="2"/>
        <w:bidi w:val="0"/>
        <w:rPr>
          <w:rFonts w:hint="eastAsia"/>
          <w:lang w:eastAsia="zh-CN"/>
        </w:rPr>
      </w:pPr>
      <w:bookmarkStart w:id="0" w:name="_GoBack"/>
      <w:bookmarkEnd w:id="0"/>
      <w:r>
        <w:rPr>
          <w:rFonts w:hint="eastAsia"/>
          <w:lang w:val="en-US" w:eastAsia="zh-CN"/>
        </w:rPr>
        <w:t>采购</w:t>
      </w:r>
      <w:r>
        <w:rPr>
          <w:rFonts w:hint="eastAsia"/>
          <w:lang w:eastAsia="zh-CN"/>
        </w:rPr>
        <w:t>需求</w:t>
      </w:r>
    </w:p>
    <w:p w14:paraId="5D325070">
      <w:pPr>
        <w:pStyle w:val="4"/>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r>
        <w:rPr>
          <w:rFonts w:hint="eastAsia"/>
          <w:lang w:val="en-US" w:eastAsia="zh-CN"/>
        </w:rPr>
        <w:t>一、服务名称及型号</w:t>
      </w:r>
    </w:p>
    <w:p w14:paraId="464FFE35">
      <w:pPr>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r>
        <w:rPr>
          <w:rFonts w:hint="eastAsia"/>
          <w:lang w:val="en-US" w:eastAsia="zh-CN"/>
        </w:rPr>
        <w:t>1. PASS合理用药监测系统V4.3</w:t>
      </w:r>
    </w:p>
    <w:p w14:paraId="30C968F8">
      <w:pPr>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r>
        <w:rPr>
          <w:rFonts w:hint="eastAsia"/>
          <w:lang w:val="en-US" w:eastAsia="zh-CN"/>
        </w:rPr>
        <w:t>2. PASS临床药学管理系统V3.0</w:t>
      </w:r>
    </w:p>
    <w:p w14:paraId="482460B2">
      <w:pPr>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lang w:val="en-US" w:eastAsia="zh-CN"/>
        </w:rPr>
        <w:t>3. MCDEX合理用药信息支持系统网络版V3.4</w:t>
      </w:r>
    </w:p>
    <w:p w14:paraId="4CDE0492">
      <w:pPr>
        <w:pStyle w:val="4"/>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r>
        <w:rPr>
          <w:rFonts w:hint="eastAsia"/>
          <w:lang w:val="en-US" w:eastAsia="zh-CN"/>
        </w:rPr>
        <w:t>二、</w:t>
      </w:r>
      <w:r>
        <w:rPr>
          <w:rFonts w:hint="eastAsia"/>
        </w:rPr>
        <w:t>维保服务要求</w:t>
      </w:r>
    </w:p>
    <w:p w14:paraId="4273C840">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1. 受理渠道：</w:t>
      </w:r>
    </w:p>
    <w:p w14:paraId="2DC230CF">
      <w:pPr>
        <w:bidi w:val="0"/>
        <w:ind w:firstLine="803"/>
        <w:rPr>
          <w:rFonts w:hint="eastAsia"/>
          <w:lang w:val="en-US" w:eastAsia="zh-CN"/>
        </w:rPr>
      </w:pPr>
      <w:r>
        <w:rPr>
          <w:rFonts w:hint="eastAsia"/>
          <w:lang w:val="en-US" w:eastAsia="zh-CN"/>
        </w:rPr>
        <w:t>提供电话、传真、电子邮件、互联网等方式受理用户问题反馈。</w:t>
      </w:r>
    </w:p>
    <w:p w14:paraId="79EFD539">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Times New Roman" w:hAnsi="Times New Roman" w:eastAsia="方正仿宋_GBK" w:cstheme="minorBidi"/>
          <w:kern w:val="2"/>
          <w:sz w:val="32"/>
          <w:szCs w:val="24"/>
          <w:lang w:val="en-US" w:eastAsia="zh-CN" w:bidi="ar-SA"/>
        </w:rPr>
        <w:t>2.</w:t>
      </w:r>
      <w:r>
        <w:rPr>
          <w:rFonts w:hint="eastAsia" w:cstheme="minorBidi"/>
          <w:kern w:val="2"/>
          <w:sz w:val="32"/>
          <w:szCs w:val="24"/>
          <w:lang w:val="en-US" w:eastAsia="zh-CN" w:bidi="ar-SA"/>
        </w:rPr>
        <w:t xml:space="preserve"> </w:t>
      </w:r>
      <w:r>
        <w:rPr>
          <w:rFonts w:hint="eastAsia"/>
          <w:lang w:val="en-US" w:eastAsia="zh-CN"/>
        </w:rPr>
        <w:t>服务人员：专属技术工程师1名。</w:t>
      </w:r>
    </w:p>
    <w:p w14:paraId="277AC2BA">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ascii="Times New Roman" w:hAnsi="Times New Roman" w:eastAsia="方正仿宋_GBK" w:cstheme="minorBidi"/>
          <w:kern w:val="2"/>
          <w:sz w:val="32"/>
          <w:szCs w:val="24"/>
          <w:lang w:val="en-US" w:eastAsia="zh-CN" w:bidi="ar-SA"/>
        </w:rPr>
        <w:t>3.</w:t>
      </w:r>
      <w:r>
        <w:rPr>
          <w:rFonts w:hint="eastAsia" w:cstheme="minorBidi"/>
          <w:kern w:val="2"/>
          <w:sz w:val="32"/>
          <w:szCs w:val="24"/>
          <w:lang w:val="en-US" w:eastAsia="zh-CN" w:bidi="ar-SA"/>
        </w:rPr>
        <w:t xml:space="preserve"> </w:t>
      </w:r>
      <w:r>
        <w:rPr>
          <w:rFonts w:hint="eastAsia"/>
          <w:lang w:val="en-US" w:eastAsia="zh-CN"/>
        </w:rPr>
        <w:t>技术服务：电话或远程桌面技术支持服务。7×24小时响应。</w:t>
      </w:r>
    </w:p>
    <w:p w14:paraId="373A2D64">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lang w:val="en-US" w:eastAsia="zh-CN"/>
        </w:rPr>
        <w:t>一级故障（系统瘫痪），30分钟远程响应，必要时需48小时内赶赴现场处理。</w:t>
      </w:r>
    </w:p>
    <w:p w14:paraId="79C0C34F">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lang w:val="en-US" w:eastAsia="zh-CN"/>
        </w:rPr>
        <w:t>二级故障（部分功能失效），1小时响应。</w:t>
      </w:r>
    </w:p>
    <w:p w14:paraId="02586B4B">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lang w:val="en-US" w:eastAsia="zh-CN"/>
        </w:rPr>
        <w:t>三级故障（一般问题），2小时响应。</w:t>
      </w:r>
    </w:p>
    <w:p w14:paraId="22A1B37E">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lang w:val="en-US" w:eastAsia="zh-CN"/>
        </w:rPr>
        <w:t>根据故障现象，分析问题原因，作出初步判断后与用户协商确认问题解决时间。</w:t>
      </w:r>
    </w:p>
    <w:p w14:paraId="261C73C8">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lang w:val="en-US" w:eastAsia="zh-CN"/>
        </w:rPr>
        <w:t>如二级故障，三级故障远程无法处理，技术人员需在48小时内赶赴现场处理。</w:t>
      </w:r>
    </w:p>
    <w:p w14:paraId="14A790A3">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lang w:val="en-US" w:eastAsia="zh-CN"/>
        </w:rPr>
      </w:pPr>
      <w:r>
        <w:rPr>
          <w:rFonts w:hint="eastAsia" w:ascii="Times New Roman" w:hAnsi="Times New Roman" w:eastAsia="方正仿宋_GBK" w:cstheme="minorBidi"/>
          <w:kern w:val="2"/>
          <w:sz w:val="32"/>
          <w:szCs w:val="24"/>
          <w:lang w:val="en-US" w:eastAsia="zh-CN" w:bidi="ar-SA"/>
        </w:rPr>
        <w:t>4.</w:t>
      </w:r>
      <w:r>
        <w:rPr>
          <w:rFonts w:hint="eastAsia" w:cstheme="minorBidi"/>
          <w:kern w:val="2"/>
          <w:sz w:val="32"/>
          <w:szCs w:val="24"/>
          <w:lang w:val="en-US" w:eastAsia="zh-CN" w:bidi="ar-SA"/>
        </w:rPr>
        <w:t xml:space="preserve"> </w:t>
      </w:r>
      <w:r>
        <w:rPr>
          <w:rFonts w:hint="eastAsia"/>
          <w:lang w:val="en-US" w:eastAsia="zh-CN"/>
        </w:rPr>
        <w:t>技术支持服务：以远程技术支持为主，也可进行现场技术支持。</w:t>
      </w:r>
    </w:p>
    <w:p w14:paraId="0F4658B4">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cstheme="minorBidi"/>
          <w:kern w:val="2"/>
          <w:sz w:val="32"/>
          <w:szCs w:val="24"/>
          <w:lang w:val="en-US" w:eastAsia="zh-CN" w:bidi="ar-SA"/>
        </w:rPr>
      </w:pPr>
      <w:r>
        <w:rPr>
          <w:rFonts w:hint="eastAsia" w:ascii="Times New Roman" w:hAnsi="Times New Roman" w:eastAsia="方正仿宋_GBK" w:cstheme="minorBidi"/>
          <w:kern w:val="2"/>
          <w:sz w:val="32"/>
          <w:szCs w:val="24"/>
          <w:lang w:val="en-US" w:eastAsia="zh-CN" w:bidi="ar-SA"/>
        </w:rPr>
        <w:t>5.</w:t>
      </w:r>
      <w:r>
        <w:rPr>
          <w:rFonts w:hint="eastAsia" w:cstheme="minorBidi"/>
          <w:kern w:val="2"/>
          <w:sz w:val="32"/>
          <w:szCs w:val="24"/>
          <w:lang w:val="en-US" w:eastAsia="zh-CN" w:bidi="ar-SA"/>
        </w:rPr>
        <w:t xml:space="preserve"> </w:t>
      </w:r>
      <w:r>
        <w:rPr>
          <w:rFonts w:hint="eastAsia" w:ascii="Times New Roman" w:hAnsi="Times New Roman" w:eastAsia="方正仿宋_GBK" w:cstheme="minorBidi"/>
          <w:kern w:val="2"/>
          <w:sz w:val="32"/>
          <w:szCs w:val="24"/>
          <w:lang w:val="en-US" w:eastAsia="zh-CN" w:bidi="ar-SA"/>
        </w:rPr>
        <w:t>维保期内，对系统涉及的第三方软件开发商做好相应的程序排错等配合工作</w:t>
      </w:r>
      <w:r>
        <w:rPr>
          <w:rFonts w:hint="eastAsia" w:cstheme="minorBidi"/>
          <w:kern w:val="2"/>
          <w:sz w:val="32"/>
          <w:szCs w:val="24"/>
          <w:lang w:val="en-US" w:eastAsia="zh-CN" w:bidi="ar-SA"/>
        </w:rPr>
        <w:t xml:space="preserve">，                                                                                                                                                                                                                                                                                                                                                                                                                                                                                                                                               </w:t>
      </w:r>
    </w:p>
    <w:p w14:paraId="50DE14ED">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stheme="minorBidi"/>
          <w:kern w:val="2"/>
          <w:sz w:val="32"/>
          <w:szCs w:val="24"/>
          <w:lang w:val="en-US" w:eastAsia="zh-CN" w:bidi="ar-SA"/>
        </w:rPr>
      </w:pPr>
      <w:r>
        <w:rPr>
          <w:rFonts w:hint="eastAsia" w:cstheme="minorBidi"/>
          <w:kern w:val="2"/>
          <w:sz w:val="32"/>
          <w:szCs w:val="24"/>
          <w:lang w:val="en-US" w:eastAsia="zh-CN" w:bidi="ar-SA"/>
        </w:rPr>
        <w:t>6.</w:t>
      </w:r>
      <w:r>
        <w:rPr>
          <w:rFonts w:hint="eastAsia" w:ascii="Times New Roman" w:hAnsi="Times New Roman" w:eastAsia="方正仿宋_GBK" w:cstheme="minorBidi"/>
          <w:kern w:val="2"/>
          <w:sz w:val="32"/>
          <w:szCs w:val="24"/>
          <w:lang w:val="en-US" w:eastAsia="zh-CN" w:bidi="ar-SA"/>
        </w:rPr>
        <w:t>维保期内</w:t>
      </w:r>
      <w:r>
        <w:rPr>
          <w:rFonts w:hint="eastAsia" w:cstheme="minorBidi"/>
          <w:kern w:val="2"/>
          <w:sz w:val="32"/>
          <w:szCs w:val="24"/>
          <w:lang w:val="en-US" w:eastAsia="zh-CN" w:bidi="ar-SA"/>
        </w:rPr>
        <w:t>，对国家和地方卫生健康行政部门、药政管理部门发布的合理用药相关政策（包括但不限于《国家重点监控合理用药药品目录调整》《抗菌药物临床应用分级管理》）等国家部门下发的政策文件要求，须提供无偿专项技术支持服务，包括但不限于：</w:t>
      </w:r>
    </w:p>
    <w:p w14:paraId="6E6ADBF6">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cstheme="minorBidi"/>
          <w:kern w:val="2"/>
          <w:sz w:val="32"/>
          <w:szCs w:val="24"/>
          <w:lang w:val="en-US" w:eastAsia="zh-CN" w:bidi="ar-SA"/>
        </w:rPr>
      </w:pPr>
      <w:r>
        <w:rPr>
          <w:rFonts w:hint="eastAsia" w:cstheme="minorBidi"/>
          <w:kern w:val="2"/>
          <w:sz w:val="32"/>
          <w:szCs w:val="24"/>
          <w:lang w:val="en-US" w:eastAsia="zh-CN" w:bidi="ar-SA"/>
        </w:rPr>
        <w:t>系统接口改造（按规定要求期限内完成）</w:t>
      </w:r>
    </w:p>
    <w:p w14:paraId="5F7592C3">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stheme="minorBidi"/>
          <w:kern w:val="2"/>
          <w:sz w:val="32"/>
          <w:szCs w:val="24"/>
          <w:lang w:val="en-US" w:eastAsia="zh-CN" w:bidi="ar-SA"/>
        </w:rPr>
      </w:pPr>
      <w:r>
        <w:rPr>
          <w:rFonts w:hint="eastAsia" w:cstheme="minorBidi"/>
          <w:kern w:val="2"/>
          <w:sz w:val="32"/>
          <w:szCs w:val="24"/>
          <w:lang w:val="en-US" w:eastAsia="zh-CN" w:bidi="ar-SA"/>
        </w:rPr>
        <w:t>政策药品目录更新、用药规则调整、处方权限管理根据政策文件要求配合指导医院按规定完成目标。</w:t>
      </w:r>
    </w:p>
    <w:p w14:paraId="0F4562BA">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stheme="minorBidi"/>
          <w:kern w:val="2"/>
          <w:sz w:val="32"/>
          <w:szCs w:val="24"/>
          <w:lang w:val="en-US" w:eastAsia="zh-CN" w:bidi="ar-SA"/>
        </w:rPr>
      </w:pPr>
      <w:r>
        <w:rPr>
          <w:rFonts w:hint="eastAsia" w:cstheme="minorBidi"/>
          <w:kern w:val="2"/>
          <w:sz w:val="32"/>
          <w:szCs w:val="24"/>
          <w:lang w:val="en-US" w:eastAsia="zh-CN" w:bidi="ar-SA"/>
        </w:rPr>
        <w:t>7</w:t>
      </w:r>
      <w:r>
        <w:rPr>
          <w:rFonts w:hint="eastAsia" w:ascii="Times New Roman" w:hAnsi="Times New Roman" w:eastAsia="方正仿宋_GBK" w:cstheme="minorBidi"/>
          <w:kern w:val="2"/>
          <w:sz w:val="32"/>
          <w:szCs w:val="24"/>
          <w:lang w:val="en-US" w:eastAsia="zh-CN" w:bidi="ar-SA"/>
        </w:rPr>
        <w:t>.</w:t>
      </w:r>
      <w:r>
        <w:rPr>
          <w:rFonts w:hint="eastAsia" w:cstheme="minorBidi"/>
          <w:kern w:val="2"/>
          <w:sz w:val="32"/>
          <w:szCs w:val="24"/>
          <w:lang w:val="en-US" w:eastAsia="zh-CN" w:bidi="ar-SA"/>
        </w:rPr>
        <w:t xml:space="preserve"> </w:t>
      </w:r>
      <w:r>
        <w:rPr>
          <w:rFonts w:hint="eastAsia" w:ascii="Times New Roman" w:hAnsi="Times New Roman" w:eastAsia="方正仿宋_GBK" w:cstheme="minorBidi"/>
          <w:kern w:val="2"/>
          <w:sz w:val="32"/>
          <w:szCs w:val="24"/>
          <w:lang w:val="en-US" w:eastAsia="zh-CN" w:bidi="ar-SA"/>
        </w:rPr>
        <w:t>维保期内，保证使用科室的数据安</w:t>
      </w:r>
      <w:r>
        <w:rPr>
          <w:rFonts w:hint="eastAsia" w:cstheme="minorBidi"/>
          <w:kern w:val="2"/>
          <w:sz w:val="32"/>
          <w:szCs w:val="24"/>
          <w:lang w:val="en-US" w:eastAsia="zh-CN" w:bidi="ar-SA"/>
        </w:rPr>
        <w:t>全性</w:t>
      </w:r>
      <w:r>
        <w:rPr>
          <w:rFonts w:hint="eastAsia" w:ascii="Times New Roman" w:hAnsi="Times New Roman" w:eastAsia="方正仿宋_GBK" w:cstheme="minorBidi"/>
          <w:kern w:val="2"/>
          <w:sz w:val="32"/>
          <w:szCs w:val="24"/>
          <w:lang w:val="en-US" w:eastAsia="zh-CN" w:bidi="ar-SA"/>
        </w:rPr>
        <w:t>和数据真实性，让其更好</w:t>
      </w:r>
      <w:r>
        <w:rPr>
          <w:rFonts w:hint="eastAsia" w:cstheme="minorBidi"/>
          <w:kern w:val="2"/>
          <w:sz w:val="32"/>
          <w:szCs w:val="24"/>
          <w:lang w:val="en-US" w:eastAsia="zh-CN" w:bidi="ar-SA"/>
        </w:rPr>
        <w:t>地</w:t>
      </w:r>
      <w:r>
        <w:rPr>
          <w:rFonts w:hint="eastAsia" w:ascii="Times New Roman" w:hAnsi="Times New Roman" w:eastAsia="方正仿宋_GBK" w:cstheme="minorBidi"/>
          <w:kern w:val="2"/>
          <w:sz w:val="32"/>
          <w:szCs w:val="24"/>
          <w:lang w:val="en-US" w:eastAsia="zh-CN" w:bidi="ar-SA"/>
        </w:rPr>
        <w:t>开展合理用药管理工作</w:t>
      </w:r>
      <w:r>
        <w:rPr>
          <w:rFonts w:hint="eastAsia" w:cstheme="minorBidi"/>
          <w:kern w:val="2"/>
          <w:sz w:val="32"/>
          <w:szCs w:val="24"/>
          <w:lang w:val="en-US" w:eastAsia="zh-CN" w:bidi="ar-SA"/>
        </w:rPr>
        <w:t>。</w:t>
      </w:r>
    </w:p>
    <w:p w14:paraId="26DBAA8C">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cstheme="minorBidi"/>
          <w:kern w:val="2"/>
          <w:sz w:val="32"/>
          <w:szCs w:val="24"/>
          <w:lang w:val="en-US" w:eastAsia="zh-CN" w:bidi="ar-SA"/>
        </w:rPr>
      </w:pPr>
      <w:r>
        <w:rPr>
          <w:rFonts w:hint="eastAsia" w:cstheme="minorBidi"/>
          <w:kern w:val="2"/>
          <w:sz w:val="32"/>
          <w:szCs w:val="24"/>
          <w:lang w:val="en-US" w:eastAsia="zh-CN" w:bidi="ar-SA"/>
        </w:rPr>
        <w:t>8</w:t>
      </w:r>
      <w:r>
        <w:rPr>
          <w:rFonts w:hint="eastAsia" w:ascii="Times New Roman" w:hAnsi="Times New Roman" w:eastAsia="方正仿宋_GBK" w:cstheme="minorBidi"/>
          <w:kern w:val="2"/>
          <w:sz w:val="32"/>
          <w:szCs w:val="24"/>
          <w:lang w:val="en-US" w:eastAsia="zh-CN" w:bidi="ar-SA"/>
        </w:rPr>
        <w:t>. 维保期内，保证系统正常运行使用</w:t>
      </w:r>
      <w:r>
        <w:rPr>
          <w:rFonts w:hint="eastAsia" w:cstheme="minorBidi"/>
          <w:kern w:val="2"/>
          <w:sz w:val="32"/>
          <w:szCs w:val="24"/>
          <w:lang w:val="en-US" w:eastAsia="zh-CN" w:bidi="ar-SA"/>
        </w:rPr>
        <w:t>。</w:t>
      </w:r>
    </w:p>
    <w:p w14:paraId="1294F60A">
      <w:pPr>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cstheme="minorBidi"/>
          <w:kern w:val="2"/>
          <w:sz w:val="32"/>
          <w:szCs w:val="24"/>
          <w:lang w:val="en-US" w:eastAsia="zh-CN" w:bidi="ar-SA"/>
        </w:rPr>
      </w:pPr>
      <w:r>
        <w:rPr>
          <w:rFonts w:hint="eastAsia" w:cstheme="minorBidi"/>
          <w:kern w:val="2"/>
          <w:sz w:val="32"/>
          <w:szCs w:val="24"/>
          <w:lang w:val="en-US" w:eastAsia="zh-CN" w:bidi="ar-SA"/>
        </w:rPr>
        <w:t xml:space="preserve">9. </w:t>
      </w:r>
      <w:r>
        <w:rPr>
          <w:rFonts w:hint="eastAsia" w:ascii="Times New Roman" w:hAnsi="Times New Roman" w:eastAsia="方正仿宋_GBK" w:cstheme="minorBidi"/>
          <w:kern w:val="2"/>
          <w:sz w:val="32"/>
          <w:szCs w:val="24"/>
          <w:lang w:val="en-US" w:eastAsia="zh-CN" w:bidi="ar-SA"/>
        </w:rPr>
        <w:t>维保期内，</w:t>
      </w:r>
      <w:r>
        <w:rPr>
          <w:rFonts w:hint="eastAsia" w:cstheme="minorBidi"/>
          <w:kern w:val="2"/>
          <w:sz w:val="32"/>
          <w:szCs w:val="24"/>
          <w:lang w:val="en-US" w:eastAsia="zh-CN" w:bidi="ar-SA"/>
        </w:rPr>
        <w:t>及时调整并确保</w:t>
      </w:r>
      <w:r>
        <w:rPr>
          <w:rFonts w:hint="eastAsia" w:ascii="Times New Roman" w:hAnsi="Times New Roman" w:eastAsia="方正仿宋_GBK" w:cstheme="minorBidi"/>
          <w:kern w:val="2"/>
          <w:sz w:val="32"/>
          <w:szCs w:val="24"/>
          <w:lang w:val="en-US" w:eastAsia="zh-CN" w:bidi="ar-SA"/>
        </w:rPr>
        <w:t>药品政策合规性审查</w:t>
      </w:r>
      <w:r>
        <w:rPr>
          <w:rFonts w:hint="eastAsia" w:cstheme="minorBidi"/>
          <w:kern w:val="2"/>
          <w:sz w:val="32"/>
          <w:szCs w:val="24"/>
          <w:lang w:val="en-US" w:eastAsia="zh-CN" w:bidi="ar-SA"/>
        </w:rPr>
        <w:t>。</w:t>
      </w:r>
    </w:p>
    <w:p w14:paraId="1AE350C6">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10. 数据维护和更新：</w:t>
      </w:r>
    </w:p>
    <w:p w14:paraId="75DA52DF">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（1）PASS合理用药监测系统2次/年数据库更新；</w:t>
      </w:r>
    </w:p>
    <w:p w14:paraId="04078FCC">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（2）PASS临床药学管理系统2次/年数据库更新；</w:t>
      </w:r>
    </w:p>
    <w:p w14:paraId="7616CFE5">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（3）MCDEDX 合理用药信息支持系统10次/年数据库更新。</w:t>
      </w:r>
    </w:p>
    <w:p w14:paraId="6C8B6469">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11. 程序维护和更新：</w:t>
      </w:r>
    </w:p>
    <w:p w14:paraId="123A0D79">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（1）PASS合理用药监测系统2次/年程序更新；</w:t>
      </w:r>
    </w:p>
    <w:p w14:paraId="35960021">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（2）PASS 临床药学管理系统2次/年程序更新；</w:t>
      </w:r>
    </w:p>
    <w:p w14:paraId="140F4F5B">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（3）MCDEDX合理用药信息支持系统10次/年程序更新。</w:t>
      </w:r>
    </w:p>
    <w:p w14:paraId="70AF79A4">
      <w:pPr>
        <w:pageBreakBefore w:val="0"/>
        <w:widowControl w:val="0"/>
        <w:kinsoku/>
        <w:wordWrap/>
        <w:overflowPunct/>
        <w:topLinePunct w:val="0"/>
        <w:autoSpaceDE/>
        <w:autoSpaceDN/>
        <w:bidi w:val="0"/>
        <w:adjustRightInd/>
        <w:snapToGrid/>
        <w:spacing w:line="580" w:lineRule="exact"/>
        <w:ind w:firstLine="803"/>
        <w:textAlignment w:val="auto"/>
        <w:rPr>
          <w:rFonts w:hint="eastAsia"/>
          <w:lang w:val="en-US" w:eastAsia="zh-CN"/>
        </w:rPr>
      </w:pPr>
      <w:r>
        <w:rPr>
          <w:rFonts w:hint="eastAsia"/>
          <w:lang w:val="en-US" w:eastAsia="zh-CN"/>
        </w:rPr>
        <w:t>12. 维保期限内，根据医院需要，免费提供相应的数据库和程序更新升级技术支持服务。</w:t>
      </w:r>
    </w:p>
    <w:p w14:paraId="086D2856">
      <w:pPr>
        <w:bidi w:val="0"/>
        <w:rPr>
          <w:rFonts w:hint="default" w:ascii="Times New Roman" w:hAnsi="Times New Roman" w:cs="Times New Roman"/>
          <w:lang w:val="en-US" w:eastAsia="zh-CN"/>
        </w:rPr>
      </w:pPr>
      <w:r>
        <w:rPr>
          <w:rFonts w:hint="eastAsia" w:ascii="Times New Roman" w:hAnsi="Times New Roman" w:cs="Times New Roman"/>
          <w:lang w:val="en-US" w:eastAsia="zh-CN"/>
        </w:rPr>
        <w:t>13.</w:t>
      </w:r>
      <w:r>
        <w:rPr>
          <w:rFonts w:hint="default" w:ascii="Times New Roman" w:hAnsi="Times New Roman" w:cs="Times New Roman"/>
          <w:lang w:val="en-US" w:eastAsia="zh-CN"/>
        </w:rPr>
        <w:t>数据安全与保密：</w:t>
      </w:r>
    </w:p>
    <w:p w14:paraId="73C88A95">
      <w:pPr>
        <w:bidi w:val="0"/>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1</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双方应共同遵守《中华人民共和国反不正当竞争法》《中华人民共和国数据安全法》《中华人民共和国个人信息保护法》等法律法规的规定，相互尊重对方的知识产权。</w:t>
      </w:r>
    </w:p>
    <w:p w14:paraId="17907E49">
      <w:pPr>
        <w:bidi w:val="0"/>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2</w:t>
      </w:r>
      <w:r>
        <w:rPr>
          <w:rFonts w:hint="eastAsia" w:ascii="Times New Roman" w:hAnsi="Times New Roman" w:cs="Times New Roman"/>
          <w:lang w:val="en-US" w:eastAsia="zh-CN"/>
        </w:rPr>
        <w:t>）</w:t>
      </w:r>
      <w:r>
        <w:rPr>
          <w:rFonts w:hint="default" w:ascii="Times New Roman" w:hAnsi="Times New Roman" w:cs="Times New Roman"/>
          <w:lang w:val="en-US" w:eastAsia="zh-CN"/>
        </w:rPr>
        <w:t>未经一方事先书面授权，</w:t>
      </w:r>
      <w:r>
        <w:rPr>
          <w:rFonts w:hint="eastAsia" w:ascii="Times New Roman" w:hAnsi="Times New Roman" w:cs="Times New Roman"/>
          <w:lang w:val="en-US" w:eastAsia="zh-CN"/>
        </w:rPr>
        <w:t>任何</w:t>
      </w:r>
      <w:r>
        <w:rPr>
          <w:rFonts w:hint="default" w:ascii="Times New Roman" w:hAnsi="Times New Roman" w:cs="Times New Roman"/>
          <w:lang w:val="en-US" w:eastAsia="zh-CN"/>
        </w:rPr>
        <w:t>一方不得以任何形式向任何第三方泄露、转让、许可使用、交换、</w:t>
      </w:r>
      <w:r>
        <w:rPr>
          <w:rFonts w:hint="eastAsia" w:ascii="Times New Roman" w:hAnsi="Times New Roman" w:cs="Times New Roman"/>
          <w:lang w:val="en-US" w:eastAsia="zh-CN"/>
        </w:rPr>
        <w:t>赠予</w:t>
      </w:r>
      <w:r>
        <w:rPr>
          <w:rFonts w:hint="default" w:ascii="Times New Roman" w:hAnsi="Times New Roman" w:cs="Times New Roman"/>
          <w:lang w:val="en-US" w:eastAsia="zh-CN"/>
        </w:rPr>
        <w:t>或与任何第三方共同使用或不正当使用保密信息。违反本条规定，给对方造成损失的，违约方应承担相应的法律责任。</w:t>
      </w:r>
    </w:p>
    <w:p w14:paraId="726ADB5D">
      <w:pPr>
        <w:bidi w:val="0"/>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3</w:t>
      </w:r>
      <w:r>
        <w:rPr>
          <w:rFonts w:hint="eastAsia" w:ascii="Times New Roman" w:hAnsi="Times New Roman" w:cs="Times New Roman"/>
          <w:lang w:val="en-US" w:eastAsia="zh-CN"/>
        </w:rPr>
        <w:t>）</w:t>
      </w:r>
      <w:r>
        <w:rPr>
          <w:rFonts w:hint="default" w:ascii="Times New Roman" w:hAnsi="Times New Roman" w:cs="Times New Roman"/>
          <w:lang w:val="en-US" w:eastAsia="zh-CN"/>
        </w:rPr>
        <w:t>保密信息包括但不限于：技术实施方案、产品信息、用户手册、软件代码、系统架构、运营数据、用户信息、业务数据、项目资料、商务信息，以及双方以口头、书面、电子或其他形式披露的明确标注为保密或依其性质应被视为保密的信息。</w:t>
      </w:r>
    </w:p>
    <w:p w14:paraId="1932E5A2">
      <w:pPr>
        <w:bidi w:val="0"/>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4</w:t>
      </w:r>
      <w:r>
        <w:rPr>
          <w:rFonts w:hint="eastAsia" w:ascii="Times New Roman" w:hAnsi="Times New Roman" w:cs="Times New Roman"/>
          <w:lang w:val="en-US" w:eastAsia="zh-CN"/>
        </w:rPr>
        <w:t>）供应商</w:t>
      </w:r>
      <w:r>
        <w:rPr>
          <w:rFonts w:hint="default" w:ascii="Times New Roman" w:hAnsi="Times New Roman" w:cs="Times New Roman"/>
          <w:lang w:val="en-US" w:eastAsia="zh-CN"/>
        </w:rPr>
        <w:t>特别承诺，对于在服务过程中接触、收集、处理或以其他方式知悉的</w:t>
      </w:r>
      <w:r>
        <w:rPr>
          <w:rFonts w:hint="eastAsia" w:cs="Times New Roman"/>
          <w:lang w:val="en-US" w:eastAsia="zh-CN"/>
        </w:rPr>
        <w:t>院方</w:t>
      </w:r>
      <w:r>
        <w:rPr>
          <w:rFonts w:hint="default" w:ascii="Times New Roman" w:hAnsi="Times New Roman" w:cs="Times New Roman"/>
          <w:lang w:val="en-US" w:eastAsia="zh-CN"/>
        </w:rPr>
        <w:t>相关数据（包括但不限于患者信息、诊疗数据、医疗记录、运营管理数据、系统日志等），均属于保密信息的核心组成部分。</w:t>
      </w:r>
      <w:r>
        <w:rPr>
          <w:rFonts w:hint="eastAsia" w:ascii="Times New Roman" w:hAnsi="Times New Roman" w:cs="Times New Roman"/>
          <w:lang w:val="en-US" w:eastAsia="zh-CN"/>
        </w:rPr>
        <w:t>供应商</w:t>
      </w:r>
      <w:r>
        <w:rPr>
          <w:rFonts w:hint="default" w:ascii="Times New Roman" w:hAnsi="Times New Roman" w:cs="Times New Roman"/>
          <w:lang w:val="en-US" w:eastAsia="zh-CN"/>
        </w:rPr>
        <w:t>应严格遵守《中华人民共和国个人信息保护法》《中华人民共和国数据安全法》等相关法律法规，仅在本合同约定的服务范围内使用上述数据，不得用于任何其他目的，不得以任何形式向任何第三方泄露、提供或允许其使用，并在合同终止后按照</w:t>
      </w:r>
      <w:r>
        <w:rPr>
          <w:rFonts w:hint="eastAsia" w:ascii="Times New Roman" w:hAnsi="Times New Roman" w:cs="Times New Roman"/>
          <w:lang w:val="en-US" w:eastAsia="zh-CN"/>
        </w:rPr>
        <w:t>院方</w:t>
      </w:r>
      <w:r>
        <w:rPr>
          <w:rFonts w:hint="default" w:ascii="Times New Roman" w:hAnsi="Times New Roman" w:cs="Times New Roman"/>
          <w:lang w:val="en-US" w:eastAsia="zh-CN"/>
        </w:rPr>
        <w:t>要求返还或销毁相关数据。</w:t>
      </w:r>
    </w:p>
    <w:p w14:paraId="067E7BDA">
      <w:pPr>
        <w:bidi w:val="0"/>
        <w:rPr>
          <w:rFonts w:hint="default" w:ascii="Times New Roman" w:hAnsi="Times New Roman" w:cs="Times New Roman"/>
          <w:lang w:val="en-US" w:eastAsia="zh-CN"/>
        </w:rPr>
      </w:pPr>
      <w:r>
        <w:rPr>
          <w:rFonts w:hint="eastAsia" w:ascii="Times New Roman" w:hAnsi="Times New Roman" w:cs="Times New Roman"/>
          <w:lang w:val="en-US" w:eastAsia="zh-CN"/>
        </w:rPr>
        <w:t>（</w:t>
      </w:r>
      <w:r>
        <w:rPr>
          <w:rFonts w:hint="default" w:ascii="Times New Roman" w:hAnsi="Times New Roman" w:cs="Times New Roman"/>
          <w:lang w:val="en-US" w:eastAsia="zh-CN"/>
        </w:rPr>
        <w:t>5</w:t>
      </w:r>
      <w:r>
        <w:rPr>
          <w:rFonts w:hint="eastAsia" w:ascii="Times New Roman" w:hAnsi="Times New Roman" w:cs="Times New Roman"/>
          <w:lang w:val="en-US" w:eastAsia="zh-CN"/>
        </w:rPr>
        <w:t>）供应商</w:t>
      </w:r>
      <w:r>
        <w:rPr>
          <w:rFonts w:hint="default" w:ascii="Times New Roman" w:hAnsi="Times New Roman" w:cs="Times New Roman"/>
          <w:lang w:val="en-US" w:eastAsia="zh-CN"/>
        </w:rPr>
        <w:t>保证，</w:t>
      </w:r>
      <w:r>
        <w:rPr>
          <w:rFonts w:hint="eastAsia" w:ascii="Times New Roman" w:hAnsi="Times New Roman" w:cs="Times New Roman"/>
          <w:lang w:val="en-US" w:eastAsia="zh-CN"/>
        </w:rPr>
        <w:t>院方</w:t>
      </w:r>
      <w:r>
        <w:rPr>
          <w:rFonts w:hint="default" w:ascii="Times New Roman" w:hAnsi="Times New Roman" w:cs="Times New Roman"/>
          <w:lang w:val="en-US" w:eastAsia="zh-CN"/>
        </w:rPr>
        <w:t>在使用</w:t>
      </w:r>
      <w:r>
        <w:rPr>
          <w:rFonts w:hint="eastAsia" w:ascii="Times New Roman" w:hAnsi="Times New Roman" w:cs="Times New Roman"/>
          <w:lang w:val="en-US" w:eastAsia="zh-CN"/>
        </w:rPr>
        <w:t>供应商</w:t>
      </w:r>
      <w:r>
        <w:rPr>
          <w:rFonts w:hint="default" w:ascii="Times New Roman" w:hAnsi="Times New Roman" w:cs="Times New Roman"/>
          <w:lang w:val="en-US" w:eastAsia="zh-CN"/>
        </w:rPr>
        <w:t>根据本</w:t>
      </w:r>
      <w:r>
        <w:rPr>
          <w:rFonts w:hint="eastAsia" w:ascii="Times New Roman" w:hAnsi="Times New Roman" w:cs="Times New Roman"/>
          <w:lang w:val="en-US" w:eastAsia="zh-CN"/>
        </w:rPr>
        <w:t>需求</w:t>
      </w:r>
      <w:r>
        <w:rPr>
          <w:rFonts w:hint="default" w:ascii="Times New Roman" w:hAnsi="Times New Roman" w:cs="Times New Roman"/>
          <w:lang w:val="en-US" w:eastAsia="zh-CN"/>
        </w:rPr>
        <w:t>提供的产品或服务时，如因</w:t>
      </w:r>
      <w:r>
        <w:rPr>
          <w:rFonts w:hint="eastAsia" w:ascii="Times New Roman" w:hAnsi="Times New Roman" w:cs="Times New Roman"/>
          <w:lang w:val="en-US" w:eastAsia="zh-CN"/>
        </w:rPr>
        <w:t>供应商</w:t>
      </w:r>
      <w:r>
        <w:rPr>
          <w:rFonts w:hint="default" w:ascii="Times New Roman" w:hAnsi="Times New Roman" w:cs="Times New Roman"/>
          <w:lang w:val="en-US" w:eastAsia="zh-CN"/>
        </w:rPr>
        <w:t>原因导致</w:t>
      </w:r>
      <w:r>
        <w:rPr>
          <w:rFonts w:hint="eastAsia" w:ascii="Times New Roman" w:hAnsi="Times New Roman" w:cs="Times New Roman"/>
          <w:lang w:val="en-US" w:eastAsia="zh-CN"/>
        </w:rPr>
        <w:t>院方</w:t>
      </w:r>
      <w:r>
        <w:rPr>
          <w:rFonts w:hint="default" w:ascii="Times New Roman" w:hAnsi="Times New Roman" w:cs="Times New Roman"/>
          <w:lang w:val="en-US" w:eastAsia="zh-CN"/>
        </w:rPr>
        <w:t>遭受第三方提出的侵犯其专利权、商标权、工业设计权或其他知识产权的起诉，由</w:t>
      </w:r>
      <w:r>
        <w:rPr>
          <w:rFonts w:hint="eastAsia" w:ascii="Times New Roman" w:hAnsi="Times New Roman" w:cs="Times New Roman"/>
          <w:lang w:val="en-US" w:eastAsia="zh-CN"/>
        </w:rPr>
        <w:t>供应商</w:t>
      </w:r>
      <w:r>
        <w:rPr>
          <w:rFonts w:hint="default" w:ascii="Times New Roman" w:hAnsi="Times New Roman" w:cs="Times New Roman"/>
          <w:lang w:val="en-US" w:eastAsia="zh-CN"/>
        </w:rPr>
        <w:t>承担相应责任，并赔偿因此给</w:t>
      </w:r>
      <w:r>
        <w:rPr>
          <w:rFonts w:hint="eastAsia" w:ascii="Times New Roman" w:hAnsi="Times New Roman" w:cs="Times New Roman"/>
          <w:lang w:val="en-US" w:eastAsia="zh-CN"/>
        </w:rPr>
        <w:t>院方</w:t>
      </w:r>
      <w:r>
        <w:rPr>
          <w:rFonts w:hint="default" w:ascii="Times New Roman" w:hAnsi="Times New Roman" w:cs="Times New Roman"/>
          <w:lang w:val="en-US" w:eastAsia="zh-CN"/>
        </w:rPr>
        <w:t>造成的损失。</w:t>
      </w:r>
    </w:p>
    <w:p w14:paraId="5053BEAE">
      <w:pPr>
        <w:pStyle w:val="4"/>
        <w:bidi w:val="0"/>
        <w:rPr>
          <w:rFonts w:hint="default"/>
        </w:rPr>
      </w:pPr>
      <w:r>
        <w:rPr>
          <w:rFonts w:hint="eastAsia"/>
          <w:lang w:val="en-US" w:eastAsia="zh-CN"/>
        </w:rPr>
        <w:t>三、</w:t>
      </w:r>
      <w:r>
        <w:rPr>
          <w:rFonts w:hint="default"/>
        </w:rPr>
        <w:t>报告服务</w:t>
      </w:r>
    </w:p>
    <w:p w14:paraId="02BAE195">
      <w:pPr>
        <w:bidi w:val="0"/>
        <w:rPr>
          <w:rFonts w:hint="default"/>
          <w:lang w:val="en-US" w:eastAsia="zh-CN"/>
        </w:rPr>
      </w:pPr>
      <w:r>
        <w:rPr>
          <w:rFonts w:hint="eastAsia" w:ascii="Times New Roman" w:hAnsi="Times New Roman" w:cs="Times New Roman"/>
          <w:lang w:eastAsia="zh-CN"/>
        </w:rPr>
        <w:t>供应商应在每次</w:t>
      </w:r>
      <w:r>
        <w:rPr>
          <w:rFonts w:hint="eastAsia"/>
          <w:lang w:val="en-US" w:eastAsia="zh-CN"/>
        </w:rPr>
        <w:t>数据与程序维护和更新</w:t>
      </w:r>
      <w:r>
        <w:rPr>
          <w:rFonts w:hint="eastAsia" w:ascii="Times New Roman" w:hAnsi="Times New Roman" w:cs="Times New Roman"/>
          <w:lang w:eastAsia="zh-CN"/>
        </w:rPr>
        <w:t>结束后10个工作日内提供《维护更新报告》，内容包括：更新基本信息、更新内容清单、更新依据与标准、影响范围说明等。</w:t>
      </w:r>
    </w:p>
    <w:p w14:paraId="7A68CE77">
      <w:pPr>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sectPr>
      <w:footerReference r:id="rId5" w:type="default"/>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A001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C7AE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DC7AE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ODhjYTE1NjNjYmI5YzMxYzAyMzcyZjM5ZjA2OGIifQ=="/>
  </w:docVars>
  <w:rsids>
    <w:rsidRoot w:val="7A0E212A"/>
    <w:rsid w:val="04994006"/>
    <w:rsid w:val="04E47ECE"/>
    <w:rsid w:val="06E31BE3"/>
    <w:rsid w:val="08293CAD"/>
    <w:rsid w:val="082C2A48"/>
    <w:rsid w:val="09244A86"/>
    <w:rsid w:val="0A010578"/>
    <w:rsid w:val="0C0D1227"/>
    <w:rsid w:val="0C4A769D"/>
    <w:rsid w:val="0DCC74BB"/>
    <w:rsid w:val="0E0A1E1D"/>
    <w:rsid w:val="0F3D4553"/>
    <w:rsid w:val="0F427ADA"/>
    <w:rsid w:val="0F5441BB"/>
    <w:rsid w:val="115A2E69"/>
    <w:rsid w:val="118B3557"/>
    <w:rsid w:val="12B13C67"/>
    <w:rsid w:val="134A40E3"/>
    <w:rsid w:val="14CD3AA8"/>
    <w:rsid w:val="15172366"/>
    <w:rsid w:val="1576653D"/>
    <w:rsid w:val="171C6B6E"/>
    <w:rsid w:val="1ADA7B16"/>
    <w:rsid w:val="1D13223F"/>
    <w:rsid w:val="1E2F0FB1"/>
    <w:rsid w:val="1EE70950"/>
    <w:rsid w:val="213D20FE"/>
    <w:rsid w:val="21AD6D40"/>
    <w:rsid w:val="22B3545D"/>
    <w:rsid w:val="23A53F22"/>
    <w:rsid w:val="277125BE"/>
    <w:rsid w:val="28575C58"/>
    <w:rsid w:val="29A70519"/>
    <w:rsid w:val="2A6425A9"/>
    <w:rsid w:val="2C0F0959"/>
    <w:rsid w:val="2FF032EE"/>
    <w:rsid w:val="31837ABD"/>
    <w:rsid w:val="31DD5420"/>
    <w:rsid w:val="324016EF"/>
    <w:rsid w:val="32AB72CC"/>
    <w:rsid w:val="33180DE1"/>
    <w:rsid w:val="33FF675D"/>
    <w:rsid w:val="345E37DE"/>
    <w:rsid w:val="34AA5CD1"/>
    <w:rsid w:val="3576787D"/>
    <w:rsid w:val="35BC17F0"/>
    <w:rsid w:val="36246441"/>
    <w:rsid w:val="393873DF"/>
    <w:rsid w:val="39E06281"/>
    <w:rsid w:val="3AD46F39"/>
    <w:rsid w:val="3B512DAC"/>
    <w:rsid w:val="3D3F3CD3"/>
    <w:rsid w:val="45A80CC7"/>
    <w:rsid w:val="49CA7A52"/>
    <w:rsid w:val="4A5E07C7"/>
    <w:rsid w:val="4B2B0B52"/>
    <w:rsid w:val="4E5402F6"/>
    <w:rsid w:val="4F563745"/>
    <w:rsid w:val="4F5C27D1"/>
    <w:rsid w:val="512A5408"/>
    <w:rsid w:val="523559D0"/>
    <w:rsid w:val="52FA0AF5"/>
    <w:rsid w:val="53191274"/>
    <w:rsid w:val="544762D1"/>
    <w:rsid w:val="56B440F1"/>
    <w:rsid w:val="572834F8"/>
    <w:rsid w:val="57435475"/>
    <w:rsid w:val="589422EC"/>
    <w:rsid w:val="59E20F76"/>
    <w:rsid w:val="5DDE5B0D"/>
    <w:rsid w:val="61444551"/>
    <w:rsid w:val="62B75D01"/>
    <w:rsid w:val="63D75F8D"/>
    <w:rsid w:val="649B24E2"/>
    <w:rsid w:val="65A0073D"/>
    <w:rsid w:val="69911CC8"/>
    <w:rsid w:val="6A5E4E38"/>
    <w:rsid w:val="6FE22B37"/>
    <w:rsid w:val="705D7B19"/>
    <w:rsid w:val="70D32F6E"/>
    <w:rsid w:val="7142407F"/>
    <w:rsid w:val="72A22FB4"/>
    <w:rsid w:val="73063500"/>
    <w:rsid w:val="74703F7B"/>
    <w:rsid w:val="783C764B"/>
    <w:rsid w:val="7A0E212A"/>
    <w:rsid w:val="7AF93F9B"/>
    <w:rsid w:val="7B831833"/>
    <w:rsid w:val="7BF21A95"/>
    <w:rsid w:val="7F22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80" w:lineRule="exact"/>
      <w:ind w:firstLine="803"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700" w:lineRule="exact"/>
      <w:ind w:firstLine="0" w:firstLineChars="0"/>
      <w:jc w:val="center"/>
      <w:outlineLvl w:val="0"/>
    </w:pPr>
    <w:rPr>
      <w:rFonts w:eastAsia="方正小标宋_GBK"/>
      <w:kern w:val="44"/>
      <w:sz w:val="40"/>
    </w:rPr>
  </w:style>
  <w:style w:type="paragraph" w:styleId="3">
    <w:name w:val="heading 2"/>
    <w:basedOn w:val="1"/>
    <w:next w:val="1"/>
    <w:autoRedefine/>
    <w:unhideWhenUsed/>
    <w:qFormat/>
    <w:uiPriority w:val="0"/>
    <w:pPr>
      <w:keepNext/>
      <w:keepLines/>
      <w:spacing w:beforeLines="0" w:beforeAutospacing="0" w:afterLines="0" w:afterAutospacing="0" w:line="580" w:lineRule="exact"/>
      <w:ind w:firstLine="800" w:firstLineChars="200"/>
      <w:outlineLvl w:val="1"/>
    </w:pPr>
    <w:rPr>
      <w:rFonts w:ascii="Times New Roman" w:hAnsi="Times New Roman" w:eastAsia="黑体"/>
    </w:rPr>
  </w:style>
  <w:style w:type="paragraph" w:styleId="4">
    <w:name w:val="heading 3"/>
    <w:basedOn w:val="1"/>
    <w:next w:val="1"/>
    <w:autoRedefine/>
    <w:unhideWhenUsed/>
    <w:qFormat/>
    <w:uiPriority w:val="0"/>
    <w:pPr>
      <w:keepNext/>
      <w:keepLines/>
      <w:spacing w:beforeLines="0" w:beforeAutospacing="0" w:afterLines="0" w:afterAutospacing="0" w:line="580" w:lineRule="exact"/>
      <w:ind w:firstLine="800" w:firstLineChars="200"/>
      <w:outlineLvl w:val="2"/>
    </w:pPr>
    <w:rPr>
      <w:rFonts w:eastAsia="楷体_GB2312"/>
    </w:rPr>
  </w:style>
  <w:style w:type="paragraph" w:styleId="5">
    <w:name w:val="heading 4"/>
    <w:basedOn w:val="1"/>
    <w:next w:val="1"/>
    <w:autoRedefine/>
    <w:semiHidden/>
    <w:unhideWhenUsed/>
    <w:qFormat/>
    <w:uiPriority w:val="0"/>
    <w:pPr>
      <w:keepNext/>
      <w:keepLines/>
      <w:spacing w:beforeLines="0" w:beforeAutospacing="0" w:afterLines="0" w:afterAutospacing="0" w:line="580" w:lineRule="exact"/>
      <w:ind w:firstLine="800" w:firstLineChars="200"/>
      <w:outlineLvl w:val="3"/>
    </w:p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rPr>
      <w:sz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6da9ab70-1397-414e-999e-31d6925de3d0</errorID>
      <errorWord>，</errorWord>
      <group>L1_Punc</group>
      <groupName>标点问题</groupName>
      <ability>L2_Punc_CN</ability>
      <abilityName>标点符号问题</abilityName>
      <candidateList>
        <item>、</item>
      </candidateList>
      <explain/>
      <paraID>261C73C8</paraID>
      <start>5</start>
      <end>6</end>
      <status>unmodified</status>
      <modifiedWord/>
      <trackRevisions>false</trackRevisions>
    </reviewItem>
    <reviewItem>
      <errorID>96693cb4-8fd5-4ceb-9ce9-262f9b059653</errorID>
      <errorWord>院方医院</errorWord>
      <group>L1_Grammar</group>
      <groupName>语法问题</groupName>
      <ability>L2_Grammar</ability>
      <abilityName>语法错误</abilityName>
      <candidateList>
        <item>院方</item>
      </candidateList>
      <explain/>
      <paraID>1932E5A2</paraID>
      <start>36</start>
      <end>38</end>
      <status>modified</status>
      <modifiedWord>院方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94cf6-20b9-42e7-ba61-f5f01cbc37f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1479</Words>
  <Characters>1547</Characters>
  <Lines>0</Lines>
  <Paragraphs>0</Paragraphs>
  <TotalTime>3</TotalTime>
  <ScaleCrop>false</ScaleCrop>
  <LinksUpToDate>false</LinksUpToDate>
  <CharactersWithSpaces>2091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2024-06-05T07:07:00Z</dcterms:created>
  <dc:creator>陈子衿</dc:creator>
  <cp:lastModifiedBy>佳丽</cp:lastModifiedBy>
  <cp:lastPrinted>2026-06-25T01:06:00Z</cp:lastPrinted>
  <dcterms:modified xsi:type="dcterms:W3CDTF">2026-07-02T02:44:21Z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B41A07233BD444468A3F502EEE9846E2_13</vt:lpwstr>
  </property>
  <property fmtid="{D5CDD505-2E9C-101B-9397-08002B2CF9AE}" pid="4" name="KSOTemplateDocerSaveRecord">
    <vt:lpwstr>eyJoZGlkIjoiMDNmYjRkNTMyMjQ2OGM4ZjgzZmFkODY5MTIwNzRhNGYiLCJ1c2VySWQiOiI1ODEzODIxOTcifQ==</vt:lpwstr>
  </property>
</Properties>
</file>