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CA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采购需求</w:t>
      </w:r>
    </w:p>
    <w:p w14:paraId="2E9251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744C9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一、维保面积、维保范围</w:t>
      </w:r>
    </w:p>
    <w:tbl>
      <w:tblPr>
        <w:tblStyle w:val="11"/>
        <w:tblW w:w="9600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460"/>
        <w:gridCol w:w="4590"/>
      </w:tblGrid>
      <w:tr w14:paraId="7542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3C5353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建筑名称</w:t>
            </w:r>
          </w:p>
        </w:tc>
        <w:tc>
          <w:tcPr>
            <w:tcW w:w="2460" w:type="dxa"/>
            <w:noWrap w:val="0"/>
            <w:vAlign w:val="top"/>
          </w:tcPr>
          <w:p w14:paraId="5788E4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4590" w:type="dxa"/>
            <w:noWrap w:val="0"/>
            <w:vAlign w:val="top"/>
          </w:tcPr>
          <w:p w14:paraId="335E42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维保范围</w:t>
            </w:r>
          </w:p>
        </w:tc>
      </w:tr>
      <w:tr w14:paraId="37C7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550" w:type="dxa"/>
            <w:noWrap w:val="0"/>
            <w:vAlign w:val="top"/>
          </w:tcPr>
          <w:p w14:paraId="63ECCD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75D702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信阳市人民医院</w:t>
            </w:r>
          </w:p>
        </w:tc>
        <w:tc>
          <w:tcPr>
            <w:tcW w:w="2460" w:type="dxa"/>
            <w:noWrap w:val="0"/>
            <w:vAlign w:val="top"/>
          </w:tcPr>
          <w:p w14:paraId="0158CA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736C90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250.134.74平方米</w:t>
            </w:r>
          </w:p>
        </w:tc>
        <w:tc>
          <w:tcPr>
            <w:tcW w:w="4590" w:type="dxa"/>
            <w:noWrap w:val="0"/>
            <w:vAlign w:val="top"/>
          </w:tcPr>
          <w:p w14:paraId="062C2D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自动报警、自动喷淋、室内消火栓、室外消火栓、应急照明、消防送风排烟系统、防火分割等有关联的消防设施。</w:t>
            </w:r>
          </w:p>
        </w:tc>
      </w:tr>
    </w:tbl>
    <w:p w14:paraId="2AD958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二、维保服务内容</w:t>
      </w:r>
      <w:bookmarkStart w:id="0" w:name="_Toc27206"/>
    </w:p>
    <w:bookmarkEnd w:id="0"/>
    <w:p w14:paraId="7285D612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对消防控制室值班人员进行消防主机及设施进行操作培训、灭火实战培训、应急疏散培训。</w:t>
      </w:r>
    </w:p>
    <w:p w14:paraId="507B5F6A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每周对医院消防设施运行情况进行二次检查、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日常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维护、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故障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维修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及应急抢修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6ABE006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每月同医院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保卫科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进行一次消防安全检查，分别对科室人员进行消防知识抽检及现场培训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A270744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每月进行一次消防设施功能联动测试，并出具消防设施检测报告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上传至“小蜜蜂”智慧消防平台，并将纸质版检测报告在保卫科留存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D186A03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每季度同消防主管领导进行一次安全检查、对科室消防负责人进行消防培训。</w:t>
      </w:r>
    </w:p>
    <w:p w14:paraId="43EFAD35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（六）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每年对医院进行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次消防演习、应急疏散演练。</w:t>
      </w:r>
    </w:p>
    <w:p w14:paraId="4CBCA512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（七）配合消防监督检查、验收、演练，提供技术资料、维保记录、整改方案。</w:t>
      </w:r>
    </w:p>
    <w:p w14:paraId="6FE47F27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（八）消防维保公司需在入场后统一更换所有（约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85处左右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）消防风机房门锁，并将钥匙交由保卫科管理。</w:t>
      </w:r>
    </w:p>
    <w:p w14:paraId="25840779">
      <w:pPr>
        <w:pStyle w:val="14"/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（九）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对消防设施使用运行中故障、在消防检查中发现的消防隐患，立即上报医院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保卫科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，并列出维修方案，对不需要更换或采购的设备立即组织维修，确保消防设施正常使用。</w:t>
      </w:r>
    </w:p>
    <w:p w14:paraId="041446A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三、管理要求</w:t>
      </w:r>
    </w:p>
    <w:p w14:paraId="40D8E5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（一）消防维保公司提供24小时电话服务，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对消防设施、设备出现故障应及时修复，接到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报故障电话后技术人员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3小时内到达现场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技术人员到场后应立即积极抢修，尽快解决问题，除重要零备件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料等原因外，应当天解决。</w:t>
      </w:r>
    </w:p>
    <w:p w14:paraId="28CB0A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（二）维保周期：乙方须严格按每月、每季度、每半年、每年固定周期完成巡检、测试、保养，不得漏检、迟检、缺项。</w:t>
      </w:r>
    </w:p>
    <w:p w14:paraId="782139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乙方未按约定周期完成维保，或逾期到场、逾期修复的，每逾期一次，按照应付金额的5%进行扣除违约金。</w:t>
      </w:r>
    </w:p>
    <w:p w14:paraId="6C424B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（四）乙方出现下列情形之一，甲方有权立即解除合同，不予支付当期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及后期所有费用，并追究乙方责任：</w:t>
      </w:r>
    </w:p>
    <w:p w14:paraId="0E5BEF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年度内工期逾期或违约累计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次以上；</w:t>
      </w:r>
      <w:bookmarkStart w:id="1" w:name="_GoBack"/>
      <w:bookmarkEnd w:id="1"/>
    </w:p>
    <w:p w14:paraId="191A36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重大故障或事故响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应严重超时，影响医院安全；</w:t>
      </w:r>
    </w:p>
    <w:p w14:paraId="660FB6D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服务期满拒不交接、恶意拖延退场。</w:t>
      </w:r>
    </w:p>
    <w:p w14:paraId="3D26EAEF">
      <w:pPr>
        <w:pStyle w:val="14"/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（五）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消防值班室由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院方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组织安排，在发生误报时由值班人员复位处理。一旦值班人员无法处理时，及时通知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消防维保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技术人员必须随时受理消防设施故障报告并及时派人处理。</w:t>
      </w:r>
    </w:p>
    <w:p w14:paraId="2CF5E315">
      <w:pPr>
        <w:pStyle w:val="14"/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（六）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接到火险通报，应立即赶到现场协助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院方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</w:t>
      </w:r>
    </w:p>
    <w:p w14:paraId="412B2FAF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（七）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当消防设施出现严重故障必须停用时，应会同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院方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立即向当地公安消防机构报告，并采取有效安全措施。</w:t>
      </w:r>
    </w:p>
    <w:p w14:paraId="58ECE3CD">
      <w:pPr>
        <w:spacing w:line="360" w:lineRule="auto"/>
        <w:ind w:firstLine="640" w:firstLineChars="200"/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（八）消防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维保人员交通、工作用车、维修工具、保养所需辅料如润滑油等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由中标方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自备。</w:t>
      </w:r>
    </w:p>
    <w:p w14:paraId="44E40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B93C1F-B963-4B82-AA5D-C16D888E2A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83700B-FEB8-4F97-9D9A-383ABFCD574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706127F-9891-4A7A-9E43-9AE23CAF6D5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A0DA447-64BD-42A4-8193-707AAC357E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11A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9C12B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89C12B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MzMyMmU4ZmRmM2IxZWNjMWYyYTQ5MDMyNWNlZGIifQ=="/>
  </w:docVars>
  <w:rsids>
    <w:rsidRoot w:val="7AA2624A"/>
    <w:rsid w:val="018B18A4"/>
    <w:rsid w:val="0221333D"/>
    <w:rsid w:val="02A429BD"/>
    <w:rsid w:val="09A80ABC"/>
    <w:rsid w:val="12584112"/>
    <w:rsid w:val="13E26EA1"/>
    <w:rsid w:val="145660E4"/>
    <w:rsid w:val="150038F4"/>
    <w:rsid w:val="1B783711"/>
    <w:rsid w:val="1CE91828"/>
    <w:rsid w:val="200A59B7"/>
    <w:rsid w:val="240746D2"/>
    <w:rsid w:val="28185DB2"/>
    <w:rsid w:val="2EE04C18"/>
    <w:rsid w:val="309A5BD6"/>
    <w:rsid w:val="34186798"/>
    <w:rsid w:val="351849C1"/>
    <w:rsid w:val="353B4422"/>
    <w:rsid w:val="36612ED7"/>
    <w:rsid w:val="36AB002A"/>
    <w:rsid w:val="3DF83B29"/>
    <w:rsid w:val="42155F19"/>
    <w:rsid w:val="47AF3FD1"/>
    <w:rsid w:val="4C3F143B"/>
    <w:rsid w:val="51E41A5B"/>
    <w:rsid w:val="571C040D"/>
    <w:rsid w:val="581627CF"/>
    <w:rsid w:val="64E62C3D"/>
    <w:rsid w:val="656109E9"/>
    <w:rsid w:val="685128A5"/>
    <w:rsid w:val="692C6AA8"/>
    <w:rsid w:val="6A70145F"/>
    <w:rsid w:val="6B5565A7"/>
    <w:rsid w:val="76A84E99"/>
    <w:rsid w:val="79BC7A01"/>
    <w:rsid w:val="7AA22D60"/>
    <w:rsid w:val="7C2C4136"/>
    <w:rsid w:val="7C6B62B1"/>
    <w:rsid w:val="7CF15AC9"/>
    <w:rsid w:val="7DB20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szCs w:val="22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qFormat/>
    <w:uiPriority w:val="1"/>
    <w:pPr>
      <w:spacing w:before="145"/>
      <w:ind w:left="600"/>
    </w:pPr>
    <w:rPr>
      <w:rFonts w:ascii="宋体" w:hAnsi="宋体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91;&#20214;\&#25307;&#26631;\&#28040;&#38450;&#32500;&#20445;&#25307;&#26631;\&#37319;&#36141;&#38656;&#27714;&#65288;&#28040;&#38450;&#32500;&#20445;&#65289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采购需求（消防维保）.doc</Template>
  <Pages>3</Pages>
  <Words>1003</Words>
  <Characters>1015</Characters>
  <Lines>0</Lines>
  <Paragraphs>0</Paragraphs>
  <TotalTime>2</TotalTime>
  <ScaleCrop>false</ScaleCrop>
  <LinksUpToDate>false</LinksUpToDate>
  <CharactersWithSpaces>1015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2026-03-05T06:41:00Z</dcterms:created>
  <dc:creator>WPS_1548821662</dc:creator>
  <cp:lastModifiedBy>佳丽</cp:lastModifiedBy>
  <cp:lastPrinted>2026-03-31T02:10:05Z</cp:lastPrinted>
  <dcterms:modified xsi:type="dcterms:W3CDTF">2026-03-31T02:11:45Z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8D012A8AC654418E8E706DBDAE2E1FD2_13</vt:lpwstr>
  </property>
  <property fmtid="{D5CDD505-2E9C-101B-9397-08002B2CF9AE}" pid="4" name="KSOTemplateDocerSaveRecord">
    <vt:lpwstr>eyJoZGlkIjoiODc1YjBkNmIyODVmMmI0ZTU4NDAwMzE5ZjMzNWFjOGYiLCJ1c2VySWQiOiI1ODEzODIxOTcifQ==</vt:lpwstr>
  </property>
</Properties>
</file>