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F80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left"/>
        <w:textAlignment w:val="baseline"/>
        <w:rPr>
          <w:rFonts w:hint="default" w:ascii="方正小标宋_GBK" w:hAnsi="方正小标宋_GBK" w:eastAsia="方正小标宋_GBK" w:cs="方正小标宋_GBK"/>
          <w:b w:val="0"/>
          <w:bCs w:val="0"/>
          <w:spacing w:val="-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44"/>
          <w:szCs w:val="44"/>
          <w:lang w:val="en-US" w:eastAsia="zh-CN"/>
        </w:rPr>
        <w:t>附件1：</w:t>
      </w:r>
    </w:p>
    <w:p w14:paraId="1A9C43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67" w:line="7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44"/>
          <w:szCs w:val="44"/>
          <w:lang w:val="en-US" w:eastAsia="zh-CN"/>
        </w:rPr>
        <w:t>遴选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44"/>
          <w:szCs w:val="44"/>
        </w:rPr>
        <w:t>需求</w:t>
      </w:r>
    </w:p>
    <w:p w14:paraId="4B2DF2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质量要求</w:t>
      </w:r>
    </w:p>
    <w:p w14:paraId="00EB94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 服务公司工作场所建筑布局、洗涤设施设备、消毒用品、洗涤流程、织物分类收集、运送、储存必须符合《医院医用织物洗涤消毒技术规范》（WS/T508—2025）和满足医院日常要求。</w:t>
      </w:r>
    </w:p>
    <w:p w14:paraId="5799B2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服务公司需配备数量充足的专业洗衣机（卫生隔离式洗涤烘干设备），可供非感染性织物、感染性织物、医务人员医用织物、手术相关织物、婴幼儿织物等分区、分机、单独洗涤。我院织物与其他单位织物必须分开洗涤及后续处理。接到院方临时应急洗涤通知时，供应商必须无条件响应并按时按量保证完成洗涤任务。</w:t>
      </w:r>
    </w:p>
    <w:p w14:paraId="129CB8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eastAsia="宋体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 服务公司除需将医院交付的洗涤衣物及布草清洗干燥、整理得整洁无异味、无异物并熨烫平整外，还应对有破损或缺失纽扣的织物进行缝补及补钉纽扣等处理。</w:t>
      </w:r>
      <w:bookmarkStart w:id="0" w:name="_GoBack"/>
      <w:bookmarkEnd w:id="0"/>
    </w:p>
    <w:p w14:paraId="560B3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 每年至少提供两次由第三方检测机构对清洁织物、工作人员手、物体表面、空气等消毒效果的监测报告，达到相关标准。</w:t>
      </w:r>
    </w:p>
    <w:p w14:paraId="25EB2E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服务要求</w:t>
      </w:r>
    </w:p>
    <w:p w14:paraId="18F162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实行每天上收下送制度，每天至少一次(含所有节假日)到医院各科室收脏、污织物，送清洁织物，其中各科室使用后的感染性织物、非感染性织物须分类收集、运送、洗涤。特殊情况下需要增加收、送频次的，接到院方通知供应商必须无条件响应，1个小时内到院收取，并在院方规定的时间内配送清洁织物。所有洗涤、消毒后的清洁织物，分类包装、分类清点，专车运送，运输工具保证密闭卫生，严禁运输过程中二次污染。</w:t>
      </w:r>
    </w:p>
    <w:p w14:paraId="14B3FD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三、验收要求</w:t>
      </w:r>
    </w:p>
    <w:p w14:paraId="0BDF6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服务公司负责和医院各科室工作人员共同对收、送的洗涤织物种类、数量及洗涤质量进行清点验收交接并确认签字。验收检查中确认洗涤质量不合格的，服务公司无条件免费重洗或修补。</w:t>
      </w:r>
    </w:p>
    <w:p w14:paraId="3C4770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四、费用要求</w:t>
      </w:r>
    </w:p>
    <w:p w14:paraId="2842AD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以中标服务公司的实际单价的100%核算，按医院实际需求洗涤数量结算。整个洗涤服务过程中产生水、电、气、洗涤原料、设备维护保养、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人员工资、社保、税费、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设备设施等全部费用由中标服务公司承担。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A27BF"/>
    <w:rsid w:val="26B02E2F"/>
    <w:rsid w:val="2F9E7557"/>
    <w:rsid w:val="369611AB"/>
    <w:rsid w:val="3D4255E7"/>
    <w:rsid w:val="6E9A7084"/>
    <w:rsid w:val="6FF8796E"/>
    <w:rsid w:val="728472A8"/>
    <w:rsid w:val="73A30043"/>
    <w:rsid w:val="76EA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836f2631-ba34-431d-9d06-7a19b48279f9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  EB9418</paraID>
      <start>2</start>
      <end>3</end>
      <status>unmodified</status>
      <modifiedWord/>
      <trackRevisions>false</trackRevisions>
    </reviewItem>
    <reviewItem>
      <errorID>d3746eb3-5827-463a-a15d-e1a9f26f395e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5799B229</paraID>
      <start>2</start>
      <end>3</end>
      <status>unmodified</status>
      <modifiedWord/>
      <trackRevisions>false</trackRevisions>
    </reviewItem>
    <reviewItem>
      <errorID>5aa103eb-9282-42ac-831d-584be0ca53ef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129CB81F</paraID>
      <start>2</start>
      <end>3</end>
      <status>unmodified</status>
      <modifiedWord/>
      <trackRevisions>false</trackRevisions>
    </reviewItem>
    <reviewItem>
      <errorID>4fc08d31-da63-40ea-a064-fcd9dc36c50e</errorID>
      <errorWord>补钉</errorWord>
      <group>L1_Word</group>
      <groupName>字词问题</groupName>
      <ability>L2_Variant</ability>
      <abilityName>异形词</abilityName>
      <candidateList>
        <item>补丁</item>
      </candidateList>
      <explain>词汇[补钉]的规范词形写作[补丁]。</explain>
      <paraID>129CB81F</paraID>
      <start>65</start>
      <end>67</end>
      <status>unmodified</status>
      <modifiedWord/>
      <trackRevisions>false</trackRevisions>
    </reviewItem>
    <reviewItem>
      <errorID>5a9136a3-ea4c-4b4a-bcf6-9969e4f70373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560B33DA</paraID>
      <start>2</start>
      <end>3</end>
      <status>unmodified</status>
      <modifiedWord/>
      <trackRevisions>false</trackRevisions>
    </reviewItem>
    <reviewItem>
      <errorID>e0a5f2b3-b841-40fb-8b9f-cf2ccf6000a7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18F16255</paraID>
      <start>17</start>
      <end>18</end>
      <status>unmodified</status>
      <modifiedWord/>
      <trackRevisions>false</trackRevisions>
    </reviewItem>
    <reviewItem>
      <errorID>b556599c-97aa-427a-b1af-de5928b0b08b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18F16255</paraID>
      <start>24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1b9d74-f2e0-41b4-bd15-e4ad646a80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753</Characters>
  <Lines>0</Lines>
  <Paragraphs>0</Paragraphs>
  <TotalTime>225</TotalTime>
  <ScaleCrop>false</ScaleCrop>
  <LinksUpToDate>false</LinksUpToDate>
  <CharactersWithSpaces>757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2026-02-06T03:09:00Z</dcterms:created>
  <dc:creator>Administrator</dc:creator>
  <cp:lastModifiedBy>佳丽</cp:lastModifiedBy>
  <cp:lastPrinted>2026-02-13T00:59:06Z</cp:lastPrinted>
  <dcterms:modified xsi:type="dcterms:W3CDTF">2026-02-13T06:40:50Z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eyJoZGlkIjoiODc1YjBkNmIyODVmMmI0ZTU4NDAwMzE5ZjMzNWFjOGYiLCJ1c2VySWQiOiI1ODEzODIxOTcifQ==</vt:lpwstr>
  </property>
  <property fmtid="{D5CDD505-2E9C-101B-9397-08002B2CF9AE}" pid="4" name="ICV">
    <vt:lpwstr>3E7A628FF2A54DD988AB7BEBE62F1160_13</vt:lpwstr>
  </property>
</Properties>
</file>