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61756">
      <w:pPr>
        <w:jc w:val="center"/>
        <w:rPr>
          <w:rFonts w:hint="eastAsia" w:ascii="仿宋" w:hAnsi="仿宋" w:eastAsia="仿宋"/>
          <w:b/>
          <w:bCs/>
          <w:sz w:val="44"/>
          <w:szCs w:val="5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52"/>
          <w:lang w:val="en-US" w:eastAsia="zh-CN"/>
        </w:rPr>
        <w:t>采购</w:t>
      </w:r>
      <w:r>
        <w:rPr>
          <w:rFonts w:hint="eastAsia" w:ascii="仿宋" w:hAnsi="仿宋" w:eastAsia="仿宋"/>
          <w:b/>
          <w:bCs/>
          <w:sz w:val="44"/>
          <w:szCs w:val="52"/>
        </w:rPr>
        <w:t>需求</w:t>
      </w:r>
    </w:p>
    <w:p w14:paraId="70C3827C">
      <w:pPr>
        <w:numPr>
          <w:ilvl w:val="0"/>
          <w:numId w:val="1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设备名称：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005"/>
        <w:gridCol w:w="1520"/>
        <w:gridCol w:w="2130"/>
      </w:tblGrid>
      <w:tr w14:paraId="4F90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15226DF6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50" w:type="pct"/>
            <w:shd w:val="clear" w:color="auto" w:fill="auto"/>
            <w:vAlign w:val="top"/>
          </w:tcPr>
          <w:p w14:paraId="221235A0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92" w:type="pct"/>
            <w:shd w:val="clear" w:color="auto" w:fill="auto"/>
            <w:vAlign w:val="top"/>
          </w:tcPr>
          <w:p w14:paraId="00D8377C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设备数量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5080FEEA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</w:tr>
      <w:tr w14:paraId="31C2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63ADA479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50" w:type="pct"/>
          </w:tcPr>
          <w:p w14:paraId="318251E1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外科双目手术放大镜</w:t>
            </w:r>
          </w:p>
        </w:tc>
        <w:tc>
          <w:tcPr>
            <w:tcW w:w="892" w:type="pct"/>
          </w:tcPr>
          <w:p w14:paraId="3CFE2415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1副</w:t>
            </w:r>
          </w:p>
        </w:tc>
        <w:tc>
          <w:tcPr>
            <w:tcW w:w="1250" w:type="pct"/>
          </w:tcPr>
          <w:p w14:paraId="2050DA09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三年</w:t>
            </w:r>
          </w:p>
        </w:tc>
      </w:tr>
      <w:tr w14:paraId="39B4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0CECBA81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50" w:type="pct"/>
          </w:tcPr>
          <w:p w14:paraId="121FAA04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外科医用头灯</w:t>
            </w:r>
          </w:p>
        </w:tc>
        <w:tc>
          <w:tcPr>
            <w:tcW w:w="892" w:type="pct"/>
          </w:tcPr>
          <w:p w14:paraId="65E70423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1250" w:type="pct"/>
          </w:tcPr>
          <w:p w14:paraId="4B3A21EB"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三年</w:t>
            </w:r>
          </w:p>
        </w:tc>
      </w:tr>
    </w:tbl>
    <w:p w14:paraId="4F32910E">
      <w:pPr>
        <w:pStyle w:val="2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技术参数：</w:t>
      </w:r>
      <w:r>
        <w:rPr>
          <w:rFonts w:hint="eastAsia" w:ascii="仿宋" w:hAnsi="仿宋" w:eastAsia="仿宋"/>
          <w:color w:val="auto"/>
        </w:rPr>
        <w:t xml:space="preserve">  </w:t>
      </w:r>
    </w:p>
    <w:p w14:paraId="2931B609">
      <w:pPr>
        <w:numPr>
          <w:ilvl w:val="0"/>
          <w:numId w:val="0"/>
        </w:numPr>
        <w:adjustRightIn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eastAsia="zh-CN"/>
        </w:rPr>
        <w:t>外科双目手术放大镜</w:t>
      </w:r>
    </w:p>
    <w:p w14:paraId="5DCF0130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1.用途：外科手术专用</w:t>
      </w:r>
    </w:p>
    <w:p w14:paraId="4E2CE68B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2.光学原理：伽利略式</w:t>
      </w:r>
    </w:p>
    <w:p w14:paraId="2910BBC6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3.使用方式：眼镜架式</w:t>
      </w:r>
    </w:p>
    <w:p w14:paraId="2FD249C0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4.符合人体工程学原理，手术时无需低头。</w:t>
      </w:r>
    </w:p>
    <w:p w14:paraId="63736BD8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5.工作瞳距：要求根据医生情况定制</w:t>
      </w:r>
    </w:p>
    <w:p w14:paraId="2D3F513E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6.工作距离：要求根据医生情况定制</w:t>
      </w:r>
    </w:p>
    <w:p w14:paraId="12AA616B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7.倍率：2.5倍可视范围为80mm，可以根据需要选配3.5倍镜筒（可视范围为70mm）更换放大倍数。</w:t>
      </w:r>
    </w:p>
    <w:p w14:paraId="5191AEB8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8.镜片：进口医用镜片，精密光学涂层增加透光率。</w:t>
      </w:r>
    </w:p>
    <w:p w14:paraId="1B5B7086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9.专属载片矫正度数、散光等：要求根据医生自身视力情况定制。</w:t>
      </w:r>
    </w:p>
    <w:p w14:paraId="46429087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10.放大镜矫正度数：要求根据医生自身视力情况定制。</w:t>
      </w:r>
    </w:p>
    <w:p w14:paraId="5099144B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11.放大镜矫正散光：要求根据医生自身视力情况定制。</w:t>
      </w:r>
    </w:p>
    <w:p w14:paraId="2CCB7E19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12.要求镜筒可拆卸，同个镜架可实现不同倍数镜筒切换</w:t>
      </w:r>
    </w:p>
    <w:p w14:paraId="1556A04F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13.景深≤80mm</w:t>
      </w:r>
    </w:p>
    <w:p w14:paraId="3F2D44D5">
      <w:pPr>
        <w:numPr>
          <w:ilvl w:val="0"/>
          <w:numId w:val="0"/>
        </w:numPr>
        <w:adjustRightIn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</w:p>
    <w:p w14:paraId="1EAD032F">
      <w:pPr>
        <w:numPr>
          <w:ilvl w:val="0"/>
          <w:numId w:val="0"/>
        </w:numPr>
        <w:adjustRightIn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外科医用头灯</w:t>
      </w:r>
    </w:p>
    <w:p w14:paraId="0BCBEC8E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1、头灯光源：LED光源</w:t>
      </w:r>
    </w:p>
    <w:p w14:paraId="2F8F7D8C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2、具备快速连接和拆卸头灯的磁性适配器</w:t>
      </w:r>
    </w:p>
    <w:p w14:paraId="63B59BD2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3、最大光照强度：≥100000 lux</w:t>
      </w:r>
    </w:p>
    <w:p w14:paraId="7A51B18C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4、不少于五档可亮度调节</w:t>
      </w:r>
    </w:p>
    <w:p w14:paraId="7DEA2E00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5、色温：≤6500K</w:t>
      </w:r>
    </w:p>
    <w:p w14:paraId="667C4946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6、最大亮度电池续航时间≥8h</w:t>
      </w:r>
    </w:p>
    <w:p w14:paraId="1C1E643C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7、最小亮度电池续航时间≥24h</w:t>
      </w:r>
    </w:p>
    <w:p w14:paraId="1B6AA526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8、近用灯头直径：≥1.7cm</w:t>
      </w:r>
    </w:p>
    <w:p w14:paraId="7B040CA5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9、远用灯头直径：≥2.0cm</w:t>
      </w:r>
    </w:p>
    <w:p w14:paraId="456640C0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10、光照：光斑均匀、边缘锐利</w:t>
      </w:r>
    </w:p>
    <w:p w14:paraId="3426A8B5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11、头灯可根据需要调节角度</w:t>
      </w:r>
    </w:p>
    <w:p w14:paraId="1F40ED02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12、光照直径不少于2种可选：</w:t>
      </w:r>
    </w:p>
    <w:p w14:paraId="5EC1D6A9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近用大光斑：距离20cm处，医用头灯的光斑直径：不小于6cm</w:t>
      </w:r>
    </w:p>
    <w:p w14:paraId="526153FB">
      <w:pPr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远用小光斑：距离45cm处，医用头灯的光斑直径:不小于8cm</w:t>
      </w:r>
    </w:p>
    <w:p w14:paraId="39B843C9">
      <w:pPr>
        <w:numPr>
          <w:ilvl w:val="0"/>
          <w:numId w:val="2"/>
        </w:numPr>
        <w:adjustRightInd w:val="0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头灯带线重量：≤27g</w:t>
      </w:r>
    </w:p>
    <w:p w14:paraId="4DF8EB53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</w:p>
    <w:p w14:paraId="42536F34">
      <w:pPr>
        <w:numPr>
          <w:ilvl w:val="0"/>
          <w:numId w:val="0"/>
        </w:numPr>
        <w:adjustRightInd w:val="0"/>
        <w:spacing w:line="360" w:lineRule="auto"/>
        <w:jc w:val="both"/>
        <w:rPr>
          <w:rFonts w:hint="default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C7212"/>
    <w:multiLevelType w:val="singleLevel"/>
    <w:tmpl w:val="DA1C72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762F07"/>
    <w:multiLevelType w:val="singleLevel"/>
    <w:tmpl w:val="02762F07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mU2ODc1MWU0MDJlYzY3ZDFmZmUyOWQ3MDQ5OGQifQ=="/>
    <w:docVar w:name="KSO_WPS_MARK_KEY" w:val="f0fc3177-b64a-419d-a4f4-1248149b026b"/>
  </w:docVars>
  <w:rsids>
    <w:rsidRoot w:val="443A54B6"/>
    <w:rsid w:val="003D6521"/>
    <w:rsid w:val="00556A93"/>
    <w:rsid w:val="00AF095B"/>
    <w:rsid w:val="00CC14C4"/>
    <w:rsid w:val="0F42273C"/>
    <w:rsid w:val="1642498E"/>
    <w:rsid w:val="206F225F"/>
    <w:rsid w:val="226C1ACF"/>
    <w:rsid w:val="32B34666"/>
    <w:rsid w:val="355556E3"/>
    <w:rsid w:val="443A54B6"/>
    <w:rsid w:val="47B57EFC"/>
    <w:rsid w:val="509E764F"/>
    <w:rsid w:val="50FB2AAF"/>
    <w:rsid w:val="590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华文楷体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529</Words>
  <Characters>598</Characters>
  <Lines>5</Lines>
  <Paragraphs>1</Paragraphs>
  <TotalTime>1</TotalTime>
  <ScaleCrop>false</ScaleCrop>
  <LinksUpToDate>false</LinksUpToDate>
  <CharactersWithSpaces>601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2024-09-03T06:58:00Z</dcterms:created>
  <dc:creator>吳鵬飛</dc:creator>
  <cp:lastModifiedBy>佳丽</cp:lastModifiedBy>
  <cp:lastPrinted>2025-02-28T02:00:00Z</cp:lastPrinted>
  <dcterms:modified xsi:type="dcterms:W3CDTF">2025-04-21T03:13:21Z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8165BD57C4534E20BD66931D34EB281C_13</vt:lpwstr>
  </property>
  <property fmtid="{D5CDD505-2E9C-101B-9397-08002B2CF9AE}" pid="4" name="KSOTemplateDocerSaveRecord">
    <vt:lpwstr>eyJoZGlkIjoiMDNmYjRkNTMyMjQ2OGM4ZjgzZmFkODY5MTIwNzRhNGYiLCJ1c2VySWQiOiI1ODEzODIxOTcifQ==</vt:lpwstr>
  </property>
</Properties>
</file>