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5991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需求</w:t>
      </w:r>
    </w:p>
    <w:p w14:paraId="3B7F5340">
      <w:pPr>
        <w:numPr>
          <w:ilvl w:val="0"/>
          <w:numId w:val="0"/>
        </w:numPr>
        <w:bidi w:val="0"/>
        <w:spacing w:line="360" w:lineRule="auto"/>
        <w:jc w:val="left"/>
        <w:rPr>
          <w:rFonts w:hint="eastAsia" w:cs="Times New Roman"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cs="Times New Roman"/>
          <w:color w:val="000000"/>
          <w:sz w:val="24"/>
          <w:szCs w:val="24"/>
          <w:lang w:val="en-US" w:eastAsia="zh-CN"/>
        </w:rPr>
        <w:t>1、</w:t>
      </w:r>
      <w:r>
        <w:rPr>
          <w:rFonts w:hint="eastAsia" w:cs="Times New Roman"/>
          <w:color w:val="000000"/>
          <w:sz w:val="24"/>
          <w:szCs w:val="24"/>
        </w:rPr>
        <w:t>适用范围：对直径小于9mm的上尿路原发性结石及微创手术碎石后的残留结石有辅助排石作用</w:t>
      </w:r>
      <w:r>
        <w:rPr>
          <w:rFonts w:hint="eastAsia" w:cs="Times New Roman"/>
          <w:color w:val="000000"/>
          <w:sz w:val="24"/>
          <w:szCs w:val="24"/>
          <w:lang w:eastAsia="zh-CN"/>
        </w:rPr>
        <w:t>。</w:t>
      </w:r>
    </w:p>
    <w:p w14:paraId="3221B7B5">
      <w:pPr>
        <w:numPr>
          <w:ilvl w:val="0"/>
          <w:numId w:val="0"/>
        </w:numPr>
        <w:bidi w:val="0"/>
        <w:spacing w:line="360" w:lineRule="auto"/>
        <w:jc w:val="left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cs="Times New Roman"/>
          <w:b/>
          <w:bCs/>
          <w:color w:val="000000"/>
          <w:sz w:val="24"/>
          <w:szCs w:val="24"/>
        </w:rPr>
        <w:t>上置振动器主要技术要求：</w:t>
      </w:r>
    </w:p>
    <w:p w14:paraId="2013613C">
      <w:pPr>
        <w:numPr>
          <w:ilvl w:val="0"/>
          <w:numId w:val="0"/>
        </w:numPr>
        <w:bidi w:val="0"/>
        <w:spacing w:line="360" w:lineRule="auto"/>
        <w:jc w:val="left"/>
        <w:rPr>
          <w:rFonts w:hint="eastAsia" w:cs="Times New Roman"/>
          <w:color w:val="666666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2.1</w:t>
      </w:r>
      <w:r>
        <w:rPr>
          <w:rFonts w:hint="eastAsia" w:cs="Times New Roman"/>
          <w:color w:val="000000"/>
          <w:sz w:val="24"/>
          <w:szCs w:val="24"/>
        </w:rPr>
        <w:t>上置振动器治疗头直径范围：</w:t>
      </w:r>
      <w:r>
        <w:rPr>
          <w:rFonts w:hint="eastAsia" w:cs="Times New Roman"/>
          <w:color w:val="666666"/>
          <w:sz w:val="24"/>
          <w:szCs w:val="24"/>
        </w:rPr>
        <w:t>≥</w:t>
      </w:r>
      <w:r>
        <w:rPr>
          <w:rFonts w:hint="eastAsia" w:cs="Times New Roman"/>
          <w:color w:val="666666"/>
          <w:sz w:val="24"/>
          <w:szCs w:val="24"/>
          <w:lang w:val="en-US" w:eastAsia="zh-CN"/>
        </w:rPr>
        <w:t>49</w:t>
      </w:r>
      <w:r>
        <w:rPr>
          <w:rFonts w:hint="eastAsia" w:cs="Times New Roman"/>
          <w:color w:val="000000"/>
          <w:sz w:val="24"/>
          <w:szCs w:val="24"/>
        </w:rPr>
        <w:t>mm </w:t>
      </w:r>
      <w:r>
        <w:rPr>
          <w:rFonts w:hint="eastAsia" w:cs="Times New Roman"/>
          <w:color w:val="000000"/>
          <w:sz w:val="24"/>
          <w:szCs w:val="24"/>
          <w:lang w:eastAsia="zh-CN"/>
        </w:rPr>
        <w:t>，允差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±2mm</w:t>
      </w:r>
      <w:r>
        <w:rPr>
          <w:rFonts w:hint="eastAsia" w:cs="Times New Roman"/>
          <w:color w:val="000000"/>
          <w:sz w:val="24"/>
          <w:szCs w:val="24"/>
        </w:rPr>
        <w:t>；</w:t>
      </w:r>
    </w:p>
    <w:p w14:paraId="1EF530EC">
      <w:pPr>
        <w:numPr>
          <w:ilvl w:val="0"/>
          <w:numId w:val="0"/>
        </w:numPr>
        <w:bidi w:val="0"/>
        <w:spacing w:line="360" w:lineRule="auto"/>
        <w:jc w:val="left"/>
        <w:rPr>
          <w:rFonts w:hint="default" w:cs="Times New Roman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2.2</w:t>
      </w:r>
      <w:r>
        <w:rPr>
          <w:rFonts w:hint="eastAsia" w:cs="Times New Roman"/>
          <w:color w:val="000000"/>
          <w:sz w:val="24"/>
          <w:szCs w:val="24"/>
        </w:rPr>
        <w:t>上置振动器转速：低档</w:t>
      </w:r>
      <w:r>
        <w:rPr>
          <w:rFonts w:hint="eastAsia" w:cs="Times New Roman"/>
          <w:color w:val="666666"/>
          <w:sz w:val="24"/>
          <w:szCs w:val="24"/>
        </w:rPr>
        <w:t>≥</w:t>
      </w:r>
      <w:r>
        <w:rPr>
          <w:rFonts w:hint="eastAsia" w:cs="Times New Roman"/>
          <w:color w:val="000000"/>
          <w:sz w:val="24"/>
          <w:szCs w:val="24"/>
        </w:rPr>
        <w:t>2800转/min</w:t>
      </w:r>
      <w:r>
        <w:rPr>
          <w:rFonts w:hint="eastAsia" w:cs="Times New Roman"/>
          <w:color w:val="000000"/>
          <w:sz w:val="24"/>
          <w:szCs w:val="24"/>
          <w:lang w:eastAsia="zh-CN"/>
        </w:rPr>
        <w:t>，</w:t>
      </w:r>
      <w:r>
        <w:rPr>
          <w:rFonts w:hint="eastAsia" w:cs="Times New Roman"/>
          <w:color w:val="000000"/>
          <w:sz w:val="24"/>
          <w:szCs w:val="24"/>
        </w:rPr>
        <w:t>高档</w:t>
      </w:r>
      <w:r>
        <w:rPr>
          <w:rFonts w:hint="eastAsia" w:cs="Times New Roman"/>
          <w:color w:val="666666"/>
          <w:sz w:val="24"/>
          <w:szCs w:val="24"/>
        </w:rPr>
        <w:t>≥</w:t>
      </w:r>
      <w:r>
        <w:rPr>
          <w:rFonts w:hint="eastAsia" w:cs="Times New Roman"/>
          <w:color w:val="000000"/>
          <w:sz w:val="24"/>
          <w:szCs w:val="24"/>
        </w:rPr>
        <w:t>3500转/min</w:t>
      </w:r>
      <w:r>
        <w:rPr>
          <w:rFonts w:hint="eastAsia" w:cs="Times New Roman"/>
          <w:color w:val="000000"/>
          <w:sz w:val="24"/>
          <w:szCs w:val="24"/>
          <w:lang w:eastAsia="zh-CN"/>
        </w:rPr>
        <w:t>，允差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±15%；</w:t>
      </w:r>
    </w:p>
    <w:p w14:paraId="707E8596">
      <w:pPr>
        <w:pStyle w:val="4"/>
        <w:spacing w:line="360" w:lineRule="auto"/>
        <w:ind w:left="0" w:leftChars="0" w:firstLine="0" w:firstLineChars="0"/>
        <w:rPr>
          <w:rFonts w:hint="default" w:cs="Times New Roman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2.3</w:t>
      </w:r>
      <w:r>
        <w:rPr>
          <w:rFonts w:hint="eastAsia" w:cs="Times New Roman"/>
          <w:color w:val="000000"/>
          <w:sz w:val="24"/>
          <w:szCs w:val="24"/>
        </w:rPr>
        <w:t>上置振动器振动幅度范围：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≤5</w:t>
      </w:r>
      <w:r>
        <w:rPr>
          <w:rFonts w:hint="eastAsia" w:cs="Times New Roman"/>
          <w:color w:val="000000"/>
          <w:sz w:val="24"/>
          <w:szCs w:val="24"/>
        </w:rPr>
        <w:t>mm</w:t>
      </w:r>
      <w:r>
        <w:rPr>
          <w:rFonts w:hint="eastAsia" w:cs="Times New Roman"/>
          <w:color w:val="000000"/>
          <w:sz w:val="24"/>
          <w:szCs w:val="24"/>
          <w:lang w:eastAsia="zh-CN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允差±1mm；</w:t>
      </w:r>
    </w:p>
    <w:p w14:paraId="69CF41E8">
      <w:pPr>
        <w:pStyle w:val="4"/>
        <w:spacing w:line="360" w:lineRule="auto"/>
        <w:ind w:left="0" w:leftChars="0" w:firstLine="0" w:firstLineChars="0"/>
        <w:rPr>
          <w:rFonts w:hint="eastAsia" w:cs="Times New Roman"/>
          <w:b/>
          <w:bCs/>
          <w:color w:val="auto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3、</w:t>
      </w:r>
      <w:r>
        <w:rPr>
          <w:rFonts w:hint="eastAsia" w:cs="Times New Roman"/>
          <w:b/>
          <w:bCs/>
          <w:color w:val="auto"/>
          <w:sz w:val="24"/>
          <w:szCs w:val="24"/>
        </w:rPr>
        <w:t>下置振动器技术要求：</w:t>
      </w:r>
    </w:p>
    <w:p w14:paraId="3054BB6A">
      <w:pPr>
        <w:tabs>
          <w:tab w:val="left" w:pos="697"/>
        </w:tabs>
        <w:bidi w:val="0"/>
        <w:spacing w:line="360" w:lineRule="auto"/>
        <w:jc w:val="left"/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.1下置振动器宽度方向处于床面宽度中心；</w:t>
      </w:r>
    </w:p>
    <w:p w14:paraId="762CC713">
      <w:pPr>
        <w:tabs>
          <w:tab w:val="left" w:pos="697"/>
        </w:tabs>
        <w:bidi w:val="0"/>
        <w:spacing w:line="360" w:lineRule="auto"/>
        <w:jc w:val="left"/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.2下置振动器尺寸：</w:t>
      </w: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不小于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长×宽380mm×380mm；</w:t>
      </w:r>
    </w:p>
    <w:p w14:paraId="3D044067">
      <w:pPr>
        <w:tabs>
          <w:tab w:val="left" w:pos="697"/>
        </w:tabs>
        <w:bidi w:val="0"/>
        <w:spacing w:line="360" w:lineRule="auto"/>
        <w:jc w:val="left"/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.3下置振动器转速：低档</w:t>
      </w: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≥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1300转/min，允差±15%；中档</w:t>
      </w: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≥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1600转/min，允差±15%；  高档</w:t>
      </w: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≥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1900转/min，允差±15%；</w:t>
      </w:r>
    </w:p>
    <w:p w14:paraId="5F523560">
      <w:pPr>
        <w:pStyle w:val="4"/>
        <w:spacing w:line="360" w:lineRule="auto"/>
        <w:ind w:left="0" w:leftChars="0" w:firstLine="0" w:firstLineChars="0"/>
        <w:rPr>
          <w:rFonts w:hint="eastAsia" w:cs="Times New Roman"/>
          <w:color w:val="auto"/>
          <w:sz w:val="24"/>
          <w:szCs w:val="24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3.4</w:t>
      </w:r>
      <w:r>
        <w:rPr>
          <w:rFonts w:hint="eastAsia" w:cs="Times New Roman"/>
          <w:color w:val="auto"/>
          <w:sz w:val="24"/>
          <w:szCs w:val="24"/>
        </w:rPr>
        <w:t>下置振动器振动幅度范围：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≤5</w:t>
      </w:r>
      <w:r>
        <w:rPr>
          <w:rFonts w:hint="eastAsia" w:cs="Times New Roman"/>
          <w:color w:val="000000"/>
          <w:sz w:val="24"/>
          <w:szCs w:val="24"/>
        </w:rPr>
        <w:t>mm</w:t>
      </w:r>
      <w:r>
        <w:rPr>
          <w:rFonts w:hint="eastAsia" w:cs="Times New Roman"/>
          <w:color w:val="000000"/>
          <w:sz w:val="24"/>
          <w:szCs w:val="24"/>
          <w:lang w:eastAsia="zh-CN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允差±1mm；</w:t>
      </w:r>
    </w:p>
    <w:p w14:paraId="7ED2C8B1">
      <w:pPr>
        <w:pStyle w:val="4"/>
        <w:spacing w:line="360" w:lineRule="auto"/>
        <w:ind w:left="0" w:leftChars="0" w:firstLine="0" w:firstLineChars="0"/>
        <w:rPr>
          <w:rFonts w:hint="eastAsia" w:cs="Times New Roman"/>
          <w:b/>
          <w:bCs/>
          <w:color w:val="000000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4、</w:t>
      </w:r>
      <w:r>
        <w:rPr>
          <w:rFonts w:hint="eastAsia" w:cs="Times New Roman"/>
          <w:b/>
          <w:bCs/>
          <w:color w:val="000000"/>
          <w:sz w:val="24"/>
          <w:szCs w:val="24"/>
        </w:rPr>
        <w:t>治疗床体技术要求：</w:t>
      </w:r>
    </w:p>
    <w:p w14:paraId="09A658B4">
      <w:pPr>
        <w:tabs>
          <w:tab w:val="left" w:pos="734"/>
        </w:tabs>
        <w:bidi w:val="0"/>
        <w:spacing w:line="360" w:lineRule="auto"/>
        <w:jc w:val="left"/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.1床面长度：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1980</w:t>
      </w:r>
      <w:r>
        <w:rPr>
          <w:rFonts w:hint="eastAsia" w:ascii="Calibri" w:hAnsi="Calibri" w:cs="Times New Roman" w:eastAsiaTheme="minorEastAsia"/>
          <w:color w:val="000000"/>
          <w:kern w:val="2"/>
          <w:sz w:val="24"/>
          <w:szCs w:val="24"/>
          <w:lang w:val="en-US" w:eastAsia="zh-CN" w:bidi="ar-SA"/>
        </w:rPr>
        <w:t>mm</w:t>
      </w:r>
      <w:r>
        <w:rPr>
          <w:rFonts w:hint="eastAsia" w:ascii="Calibri" w:hAnsi="Calibri" w:cs="Times New Roman"/>
          <w:color w:val="000000"/>
          <w:kern w:val="2"/>
          <w:sz w:val="24"/>
          <w:szCs w:val="24"/>
          <w:lang w:val="en-US" w:eastAsia="zh-CN" w:bidi="ar-SA"/>
        </w:rPr>
        <w:t>；</w:t>
      </w:r>
    </w:p>
    <w:p w14:paraId="19E31111">
      <w:pPr>
        <w:tabs>
          <w:tab w:val="left" w:pos="734"/>
        </w:tabs>
        <w:bidi w:val="0"/>
        <w:spacing w:line="360" w:lineRule="auto"/>
        <w:jc w:val="left"/>
        <w:rPr>
          <w:rFonts w:hint="eastAsia" w:cs="Times New Roman"/>
          <w:color w:val="auto"/>
          <w:sz w:val="24"/>
          <w:szCs w:val="24"/>
          <w:highlight w:val="none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.2</w:t>
      </w:r>
      <w:r>
        <w:rPr>
          <w:rFonts w:hint="eastAsia" w:cs="Times New Roman"/>
          <w:color w:val="auto"/>
          <w:sz w:val="24"/>
          <w:szCs w:val="24"/>
          <w:highlight w:val="none"/>
        </w:rPr>
        <w:t>床面宽度：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≥648</w:t>
      </w:r>
      <w:r>
        <w:rPr>
          <w:rFonts w:hint="eastAsia" w:cs="Times New Roman"/>
          <w:color w:val="auto"/>
          <w:sz w:val="24"/>
          <w:szCs w:val="24"/>
          <w:highlight w:val="none"/>
        </w:rPr>
        <w:t>mm；</w:t>
      </w:r>
    </w:p>
    <w:p w14:paraId="669ACB24">
      <w:pPr>
        <w:pStyle w:val="4"/>
        <w:spacing w:line="360" w:lineRule="auto"/>
        <w:ind w:left="0" w:leftChars="0" w:firstLine="0" w:firstLineChars="0"/>
        <w:rPr>
          <w:rFonts w:hint="eastAsia" w:cs="Times New Roman" w:eastAsia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4.3</w:t>
      </w:r>
      <w:r>
        <w:rPr>
          <w:rFonts w:hint="eastAsia" w:cs="Times New Roman"/>
          <w:color w:val="auto"/>
          <w:sz w:val="24"/>
          <w:szCs w:val="24"/>
          <w:highlight w:val="none"/>
        </w:rPr>
        <w:t>床面高度：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cs="Times New Roman"/>
          <w:color w:val="auto"/>
          <w:sz w:val="24"/>
          <w:szCs w:val="24"/>
          <w:highlight w:val="none"/>
        </w:rPr>
        <w:t>7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cs="Times New Roman"/>
          <w:color w:val="auto"/>
          <w:sz w:val="24"/>
          <w:szCs w:val="24"/>
          <w:highlight w:val="none"/>
        </w:rPr>
        <w:t>mm</w:t>
      </w:r>
      <w:r>
        <w:rPr>
          <w:rFonts w:hint="eastAsia" w:cs="Times New Roman"/>
          <w:color w:val="000000"/>
          <w:sz w:val="24"/>
          <w:szCs w:val="24"/>
          <w:highlight w:val="none"/>
        </w:rPr>
        <w:t>（</w:t>
      </w:r>
      <w:r>
        <w:rPr>
          <w:rFonts w:hint="eastAsia" w:cs="Times New Roman"/>
          <w:color w:val="000000"/>
          <w:sz w:val="24"/>
          <w:szCs w:val="24"/>
          <w:highlight w:val="none"/>
          <w:lang w:eastAsia="zh-CN"/>
        </w:rPr>
        <w:t>床面离水平地面的高度</w:t>
      </w:r>
      <w:r>
        <w:rPr>
          <w:rFonts w:hint="eastAsia" w:cs="Times New Roman"/>
          <w:color w:val="000000"/>
          <w:sz w:val="24"/>
          <w:szCs w:val="24"/>
          <w:highlight w:val="none"/>
        </w:rPr>
        <w:t>）</w:t>
      </w:r>
      <w:r>
        <w:rPr>
          <w:rFonts w:hint="eastAsia" w:cs="Times New Roman"/>
          <w:color w:val="000000"/>
          <w:sz w:val="24"/>
          <w:szCs w:val="24"/>
          <w:highlight w:val="none"/>
          <w:lang w:eastAsia="zh-CN"/>
        </w:rPr>
        <w:t>；</w:t>
      </w:r>
    </w:p>
    <w:p w14:paraId="4AF53CF9">
      <w:pPr>
        <w:pStyle w:val="4"/>
        <w:spacing w:line="360" w:lineRule="auto"/>
        <w:ind w:left="0" w:leftChars="0" w:firstLine="0" w:firstLineChars="0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4.4</w:t>
      </w:r>
      <w:r>
        <w:rPr>
          <w:rFonts w:hint="eastAsia" w:cs="Times New Roman"/>
          <w:color w:val="000000"/>
          <w:sz w:val="24"/>
          <w:szCs w:val="24"/>
          <w:highlight w:val="none"/>
        </w:rPr>
        <w:t>床面倾斜方向：头部上行和头部下行两种倾斜方向；</w:t>
      </w:r>
    </w:p>
    <w:p w14:paraId="0ACE6BAE">
      <w:pPr>
        <w:pStyle w:val="4"/>
        <w:spacing w:line="360" w:lineRule="auto"/>
        <w:ind w:left="0" w:leftChars="0" w:firstLine="0" w:firstLineChars="0"/>
        <w:rPr>
          <w:rFonts w:hint="eastAsia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4.5</w:t>
      </w:r>
      <w:r>
        <w:rPr>
          <w:rFonts w:hint="eastAsia" w:cs="Times New Roman"/>
          <w:color w:val="000000"/>
          <w:sz w:val="24"/>
          <w:szCs w:val="24"/>
          <w:highlight w:val="none"/>
        </w:rPr>
        <w:t>床面</w:t>
      </w: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前、后</w:t>
      </w:r>
      <w:r>
        <w:rPr>
          <w:rFonts w:hint="eastAsia" w:cs="Times New Roman"/>
          <w:color w:val="000000"/>
          <w:sz w:val="24"/>
          <w:szCs w:val="24"/>
          <w:highlight w:val="none"/>
        </w:rPr>
        <w:t>倾斜角度从-2</w:t>
      </w: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cs="Times New Roman"/>
          <w:color w:val="000000"/>
          <w:sz w:val="24"/>
          <w:szCs w:val="24"/>
          <w:highlight w:val="none"/>
        </w:rPr>
        <w:t>º ～ +2</w:t>
      </w: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cs="Times New Roman"/>
          <w:color w:val="000000"/>
          <w:sz w:val="24"/>
          <w:szCs w:val="24"/>
          <w:highlight w:val="none"/>
        </w:rPr>
        <w:t>º，允差±</w:t>
      </w: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cs="Times New Roman"/>
          <w:color w:val="000000"/>
          <w:sz w:val="24"/>
          <w:szCs w:val="24"/>
          <w:highlight w:val="none"/>
        </w:rPr>
        <w:t>º</w:t>
      </w:r>
      <w:r>
        <w:rPr>
          <w:rFonts w:hint="eastAsia" w:cs="Times New Roman"/>
          <w:color w:val="000000"/>
          <w:sz w:val="24"/>
          <w:szCs w:val="24"/>
          <w:highlight w:val="none"/>
          <w:lang w:eastAsia="zh-CN"/>
        </w:rPr>
        <w:t>；</w:t>
      </w:r>
    </w:p>
    <w:p w14:paraId="05405594">
      <w:pPr>
        <w:pStyle w:val="4"/>
        <w:spacing w:line="360" w:lineRule="auto"/>
        <w:ind w:left="0" w:leftChars="0" w:firstLine="0" w:firstLineChars="0"/>
        <w:rPr>
          <w:rFonts w:hint="eastAsia" w:cs="Times New Roman" w:eastAsia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4.6</w:t>
      </w:r>
      <w:r>
        <w:rPr>
          <w:rFonts w:hint="eastAsia" w:cs="Times New Roman"/>
          <w:color w:val="000000"/>
          <w:sz w:val="24"/>
          <w:szCs w:val="24"/>
          <w:highlight w:val="none"/>
        </w:rPr>
        <w:t>床体承重载：床面</w:t>
      </w:r>
      <w:r>
        <w:rPr>
          <w:rFonts w:hint="eastAsia" w:cs="Times New Roman"/>
          <w:color w:val="000000"/>
          <w:sz w:val="24"/>
          <w:szCs w:val="24"/>
          <w:highlight w:val="none"/>
          <w:lang w:eastAsia="zh-CN"/>
        </w:rPr>
        <w:t>均匀</w:t>
      </w:r>
      <w:r>
        <w:rPr>
          <w:rFonts w:hint="eastAsia" w:cs="Times New Roman"/>
          <w:color w:val="000000"/>
          <w:sz w:val="24"/>
          <w:szCs w:val="24"/>
          <w:highlight w:val="none"/>
        </w:rPr>
        <w:t>承重不低于150kg</w:t>
      </w:r>
      <w:r>
        <w:rPr>
          <w:rFonts w:hint="eastAsia" w:cs="Times New Roman"/>
          <w:color w:val="000000"/>
          <w:sz w:val="24"/>
          <w:szCs w:val="24"/>
          <w:highlight w:val="none"/>
          <w:lang w:eastAsia="zh-CN"/>
        </w:rPr>
        <w:t>；</w:t>
      </w:r>
    </w:p>
    <w:p w14:paraId="3D1387C1">
      <w:pPr>
        <w:pStyle w:val="4"/>
        <w:numPr>
          <w:ilvl w:val="0"/>
          <w:numId w:val="0"/>
        </w:numPr>
        <w:spacing w:line="360" w:lineRule="auto"/>
        <w:rPr>
          <w:rFonts w:hint="eastAsia" w:cs="Times New Roman" w:eastAsia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4.7</w:t>
      </w:r>
      <w:r>
        <w:rPr>
          <w:rFonts w:hint="eastAsia" w:cs="Times New Roman"/>
          <w:color w:val="000000"/>
          <w:sz w:val="24"/>
          <w:szCs w:val="24"/>
          <w:highlight w:val="none"/>
        </w:rPr>
        <w:t>控制方式：手动，自动</w:t>
      </w:r>
    </w:p>
    <w:p w14:paraId="70158E4A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4.7.1</w:t>
      </w:r>
      <w:r>
        <w:rPr>
          <w:rFonts w:hint="eastAsia" w:cs="Times New Roman"/>
          <w:color w:val="000000"/>
          <w:sz w:val="24"/>
          <w:szCs w:val="24"/>
          <w:highlight w:val="none"/>
        </w:rPr>
        <w:t>手动控制：每按键一次，床体向相应方向运行，松开按键床体停止运行。</w:t>
      </w:r>
    </w:p>
    <w:p w14:paraId="04AB48E0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4.7.2</w:t>
      </w:r>
      <w:r>
        <w:rPr>
          <w:rFonts w:hint="eastAsia" w:cs="Times New Roman"/>
          <w:color w:val="000000"/>
          <w:sz w:val="24"/>
          <w:szCs w:val="24"/>
          <w:highlight w:val="none"/>
        </w:rPr>
        <w:t>自动控制：按键一次，床体连续往返运行。</w:t>
      </w:r>
    </w:p>
    <w:p w14:paraId="3F133223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4.8、</w:t>
      </w:r>
      <w:r>
        <w:rPr>
          <w:rFonts w:hint="eastAsia" w:cs="Times New Roman"/>
          <w:color w:val="000000"/>
          <w:sz w:val="24"/>
          <w:szCs w:val="24"/>
          <w:highlight w:val="none"/>
        </w:rPr>
        <w:t>停止功能：任意时候按操作面板上“STOP”键即可终止正在运行的功能，并有急停功能；</w:t>
      </w:r>
    </w:p>
    <w:p w14:paraId="487C53CD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4.9、</w:t>
      </w:r>
      <w:r>
        <w:rPr>
          <w:rFonts w:hint="eastAsia" w:cs="Times New Roman"/>
          <w:color w:val="000000"/>
          <w:sz w:val="24"/>
          <w:szCs w:val="24"/>
          <w:highlight w:val="none"/>
        </w:rPr>
        <w:t>床体复位：按“REP”键，床体自动恢复到水平位置；</w:t>
      </w:r>
    </w:p>
    <w:p w14:paraId="423702F2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4.10</w:t>
      </w:r>
      <w:r>
        <w:rPr>
          <w:rFonts w:hint="eastAsia" w:cs="Times New Roman"/>
          <w:color w:val="000000"/>
          <w:sz w:val="24"/>
          <w:szCs w:val="24"/>
          <w:highlight w:val="none"/>
        </w:rPr>
        <w:t>、主振子辅助固定架：</w:t>
      </w:r>
    </w:p>
    <w:p w14:paraId="6982B6A3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4.10</w:t>
      </w:r>
      <w:r>
        <w:rPr>
          <w:rFonts w:hint="eastAsia" w:cs="Times New Roman"/>
          <w:color w:val="000000"/>
          <w:sz w:val="24"/>
          <w:szCs w:val="24"/>
          <w:highlight w:val="none"/>
        </w:rPr>
        <w:t>.1、辅助固定架各关节运行角度（行程）</w:t>
      </w:r>
    </w:p>
    <w:p w14:paraId="2EE43E76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</w:rPr>
        <w:t>a)一关节旋转角度180°，允差±5°；</w:t>
      </w:r>
    </w:p>
    <w:p w14:paraId="0DF9078B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</w:rPr>
        <w:t>b)二关节旋转角度360°，允差±5°；</w:t>
      </w:r>
    </w:p>
    <w:p w14:paraId="046CB7B5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</w:rPr>
        <w:t>c)三关节上下摆动角度+40°至-25°，允差±5°；</w:t>
      </w:r>
    </w:p>
    <w:p w14:paraId="40B630DE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</w:rPr>
        <w:t>d)四关节摆动角度±40°，允差±5°；</w:t>
      </w:r>
    </w:p>
    <w:p w14:paraId="04AE3A6F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</w:rPr>
        <w:t>e)四关节旋转角度360°，允差±5°。</w:t>
      </w:r>
    </w:p>
    <w:p w14:paraId="392CDA83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4.10</w:t>
      </w:r>
      <w:r>
        <w:rPr>
          <w:rFonts w:hint="eastAsia" w:cs="Times New Roman"/>
          <w:color w:val="000000"/>
          <w:sz w:val="24"/>
          <w:szCs w:val="24"/>
          <w:highlight w:val="none"/>
        </w:rPr>
        <w:t>.2、具有固定、锁紧上置振动器的功能；</w:t>
      </w:r>
    </w:p>
    <w:p w14:paraId="1C956E5C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4.10</w:t>
      </w:r>
      <w:r>
        <w:rPr>
          <w:rFonts w:hint="eastAsia" w:cs="Times New Roman"/>
          <w:color w:val="000000"/>
          <w:sz w:val="24"/>
          <w:szCs w:val="24"/>
          <w:highlight w:val="none"/>
        </w:rPr>
        <w:t>.3、辅助固定架操作方式：手动牵引（调节），可快速拖动上置振动器到达所需位置。</w:t>
      </w:r>
    </w:p>
    <w:p w14:paraId="00A50F50">
      <w:pPr>
        <w:pStyle w:val="4"/>
        <w:numPr>
          <w:ilvl w:val="0"/>
          <w:numId w:val="0"/>
        </w:numPr>
        <w:spacing w:line="360" w:lineRule="auto"/>
        <w:rPr>
          <w:rFonts w:hint="eastAsia" w:cs="Times New Roman"/>
          <w:color w:val="000000"/>
          <w:sz w:val="24"/>
          <w:szCs w:val="24"/>
          <w:highlight w:val="none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4.10</w:t>
      </w:r>
      <w:r>
        <w:rPr>
          <w:rFonts w:hint="eastAsia" w:cs="Times New Roman"/>
          <w:color w:val="000000"/>
          <w:sz w:val="24"/>
          <w:szCs w:val="24"/>
          <w:highlight w:val="none"/>
        </w:rPr>
        <w:t>.4、每节关节臂均具有解锁/锁定功能。</w:t>
      </w:r>
    </w:p>
    <w:p w14:paraId="7EE89A47">
      <w:pPr>
        <w:pStyle w:val="4"/>
        <w:numPr>
          <w:ilvl w:val="0"/>
          <w:numId w:val="0"/>
        </w:numPr>
        <w:spacing w:line="360" w:lineRule="auto"/>
        <w:ind w:leftChars="100"/>
        <w:rPr>
          <w:rFonts w:hint="default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jRkNTMyMjQ2OGM4ZjgzZmFkODY5MTIwNzRhNGYifQ=="/>
  </w:docVars>
  <w:rsids>
    <w:rsidRoot w:val="00000000"/>
    <w:rsid w:val="00971273"/>
    <w:rsid w:val="0B4F304F"/>
    <w:rsid w:val="18D65325"/>
    <w:rsid w:val="697252BE"/>
    <w:rsid w:val="7A702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1"/>
    <w:qFormat/>
    <w:uiPriority w:val="0"/>
    <w:pPr>
      <w:spacing w:before="50" w:after="50"/>
      <w:ind w:firstLine="200" w:firstLineChars="200"/>
    </w:pPr>
    <w:rPr>
      <w:rFonts w:ascii="Calibri" w:hAnsi="Calibri"/>
      <w:szCs w:val="22"/>
    </w:rPr>
  </w:style>
  <w:style w:type="character" w:customStyle="1" w:styleId="5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920</Characters>
  <Lines>0</Lines>
  <Paragraphs>0</Paragraphs>
  <TotalTime>15</TotalTime>
  <ScaleCrop>false</ScaleCrop>
  <LinksUpToDate>false</LinksUpToDate>
  <CharactersWithSpaces>925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佳丽</cp:lastModifiedBy>
  <cp:lastPrinted>2024-09-06T00:55:00Z</cp:lastPrinted>
  <dcterms:modified xsi:type="dcterms:W3CDTF">2024-09-10T06:25:07Z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AB313E2347D94E12A65A82E4DAB7BBE1_13</vt:lpwstr>
  </property>
</Properties>
</file>