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维保需求</w:t>
      </w:r>
    </w:p>
    <w:p>
      <w:pPr>
        <w:numPr>
          <w:ilvl w:val="0"/>
          <w:numId w:val="0"/>
        </w:numPr>
        <w:rPr>
          <w:rFonts w:hint="default" w:ascii="宋体" w:hAnsi="宋体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sz w:val="28"/>
          <w:szCs w:val="28"/>
          <w:lang w:val="en-US" w:eastAsia="zh-CN"/>
        </w:rPr>
        <w:t>一、维保设备清单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设备名称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品牌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型号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电动液压手术床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迈瑞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UniBase 30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电动综合手术床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迈瑞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HyBase 3000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手术无影灯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迈瑞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HyLED 600/600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吊塔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迈瑞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HyPort B30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22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sz w:val="28"/>
          <w:szCs w:val="28"/>
          <w:lang w:val="en-US" w:eastAsia="zh-CN"/>
        </w:rPr>
        <w:t>二、维修需更换的配件清单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5"/>
        <w:gridCol w:w="1548"/>
        <w:gridCol w:w="1928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产品名称</w:t>
            </w:r>
          </w:p>
        </w:tc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品牌</w:t>
            </w:r>
          </w:p>
        </w:tc>
        <w:tc>
          <w:tcPr>
            <w:tcW w:w="19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产地</w:t>
            </w:r>
          </w:p>
        </w:tc>
        <w:tc>
          <w:tcPr>
            <w:tcW w:w="24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立柱护罩组件</w:t>
            </w:r>
          </w:p>
        </w:tc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迈瑞</w:t>
            </w:r>
          </w:p>
        </w:tc>
        <w:tc>
          <w:tcPr>
            <w:tcW w:w="19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深圳</w:t>
            </w:r>
          </w:p>
        </w:tc>
        <w:tc>
          <w:tcPr>
            <w:tcW w:w="24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腿板调节拉钩</w:t>
            </w:r>
          </w:p>
        </w:tc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迈瑞</w:t>
            </w:r>
          </w:p>
        </w:tc>
        <w:tc>
          <w:tcPr>
            <w:tcW w:w="19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深圳</w:t>
            </w:r>
          </w:p>
        </w:tc>
        <w:tc>
          <w:tcPr>
            <w:tcW w:w="24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腿板接头组件</w:t>
            </w:r>
          </w:p>
        </w:tc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迈瑞</w:t>
            </w:r>
          </w:p>
        </w:tc>
        <w:tc>
          <w:tcPr>
            <w:tcW w:w="19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深圳</w:t>
            </w:r>
          </w:p>
        </w:tc>
        <w:tc>
          <w:tcPr>
            <w:tcW w:w="24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14个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吸塑底罩组件</w:t>
            </w:r>
          </w:p>
        </w:tc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迈瑞</w:t>
            </w:r>
          </w:p>
        </w:tc>
        <w:tc>
          <w:tcPr>
            <w:tcW w:w="19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深圳</w:t>
            </w:r>
          </w:p>
        </w:tc>
        <w:tc>
          <w:tcPr>
            <w:tcW w:w="24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头板紧固旋钮</w:t>
            </w:r>
          </w:p>
        </w:tc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迈瑞</w:t>
            </w:r>
          </w:p>
        </w:tc>
        <w:tc>
          <w:tcPr>
            <w:tcW w:w="19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深圳</w:t>
            </w:r>
          </w:p>
        </w:tc>
        <w:tc>
          <w:tcPr>
            <w:tcW w:w="24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8个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吊塔插座组件</w:t>
            </w:r>
          </w:p>
        </w:tc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迈瑞</w:t>
            </w:r>
          </w:p>
        </w:tc>
        <w:tc>
          <w:tcPr>
            <w:tcW w:w="19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深圳</w:t>
            </w:r>
          </w:p>
        </w:tc>
        <w:tc>
          <w:tcPr>
            <w:tcW w:w="24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德式太平洋负压终端</w:t>
            </w:r>
          </w:p>
        </w:tc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迈瑞</w:t>
            </w:r>
          </w:p>
        </w:tc>
        <w:tc>
          <w:tcPr>
            <w:tcW w:w="19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深圳</w:t>
            </w:r>
          </w:p>
        </w:tc>
        <w:tc>
          <w:tcPr>
            <w:tcW w:w="24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吊塔插座边框</w:t>
            </w:r>
          </w:p>
        </w:tc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迈瑞</w:t>
            </w:r>
          </w:p>
        </w:tc>
        <w:tc>
          <w:tcPr>
            <w:tcW w:w="19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深圳</w:t>
            </w:r>
          </w:p>
        </w:tc>
        <w:tc>
          <w:tcPr>
            <w:tcW w:w="24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2个</w:t>
            </w:r>
          </w:p>
        </w:tc>
      </w:tr>
    </w:tbl>
    <w:p>
      <w:pPr>
        <w:numPr>
          <w:ilvl w:val="0"/>
          <w:numId w:val="0"/>
        </w:numPr>
        <w:rPr>
          <w:rFonts w:hint="default" w:ascii="宋体" w:hAnsi="宋体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sz w:val="28"/>
          <w:szCs w:val="28"/>
          <w:lang w:val="en-US" w:eastAsia="zh-CN"/>
        </w:rPr>
        <w:t>三、维保要求</w:t>
      </w:r>
    </w:p>
    <w:p>
      <w:pPr>
        <w:numPr>
          <w:ilvl w:val="0"/>
          <w:numId w:val="0"/>
        </w:numPr>
        <w:rPr>
          <w:rFonts w:hint="eastAsia" w:ascii="宋体" w:hAnsi="宋体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sz w:val="28"/>
          <w:szCs w:val="28"/>
          <w:lang w:val="en-US" w:eastAsia="zh-CN"/>
        </w:rPr>
        <w:t>1、本次设备维修期间工程师要对手术室所有灯、床、塔进行维护保养，保证设备在维修结束时运行正常。（提供科室签字确认的维修及维保服务报告）</w:t>
      </w:r>
    </w:p>
    <w:p>
      <w:pPr>
        <w:numPr>
          <w:ilvl w:val="0"/>
          <w:numId w:val="0"/>
        </w:numPr>
        <w:rPr>
          <w:rFonts w:hint="eastAsia" w:ascii="宋体" w:hAnsi="宋体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sz w:val="28"/>
          <w:szCs w:val="28"/>
          <w:lang w:val="en-US" w:eastAsia="zh-CN"/>
        </w:rPr>
        <w:t>2、所有更换配件要求必须是原厂（提供相关证明资料），维保期间提供一次免费的设备巡检，维修完成后保证设备正常使用且处于无安全隐患状态。</w:t>
      </w:r>
    </w:p>
    <w:p>
      <w:pPr>
        <w:numPr>
          <w:ilvl w:val="0"/>
          <w:numId w:val="0"/>
        </w:numPr>
        <w:rPr>
          <w:rFonts w:hint="default" w:ascii="宋体" w:hAnsi="宋体"/>
          <w:bCs/>
          <w:sz w:val="28"/>
          <w:szCs w:val="28"/>
          <w:lang w:val="en-US" w:eastAsia="zh-CN"/>
        </w:rPr>
      </w:pPr>
    </w:p>
    <w:sectPr>
      <w:pgSz w:w="11906" w:h="16838"/>
      <w:pgMar w:top="816" w:right="1800" w:bottom="81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mYjRkNTMyMjQ2OGM4ZjgzZmFkODY5MTIwNzRhNGYifQ=="/>
  </w:docVars>
  <w:rsids>
    <w:rsidRoot w:val="026C1C79"/>
    <w:rsid w:val="026C1C79"/>
    <w:rsid w:val="0BB96C17"/>
    <w:rsid w:val="0F7946B1"/>
    <w:rsid w:val="1A7D3DBB"/>
    <w:rsid w:val="32E14A22"/>
    <w:rsid w:val="48E1644D"/>
    <w:rsid w:val="4F07493C"/>
    <w:rsid w:val="73E4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  <w:rPr>
      <w:rFonts w:ascii="Calibri" w:hAnsi="Calibri" w:eastAsia="宋体" w:cs="宋体"/>
      <w:szCs w:val="22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2024-03-21T00:18:00Z</dcterms:created>
  <dc:creator>吳鵬飛</dc:creator>
  <cp:lastModifiedBy>Summer</cp:lastModifiedBy>
  <cp:lastPrinted>2024-04-01T02:25:00Z</cp:lastPrinted>
  <dcterms:modified xsi:type="dcterms:W3CDTF">2024-04-18T08:00:36Z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59E94AE231C34742991F5BB3E741AF1D_13</vt:lpwstr>
  </property>
</Properties>
</file>